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31AB" w14:textId="77777777"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Date</w:t>
      </w:r>
      <w:r w:rsidRPr="00087EDD">
        <w:rPr>
          <w:rFonts w:ascii="Myriad Pro" w:hAnsi="Myriad Pro"/>
        </w:rPr>
        <w:t>&gt;</w:t>
      </w:r>
    </w:p>
    <w:p w14:paraId="10BE4504" w14:textId="77777777" w:rsidR="004020FF" w:rsidRPr="00087EDD" w:rsidRDefault="004020FF" w:rsidP="004020FF">
      <w:pPr>
        <w:spacing w:line="240" w:lineRule="auto"/>
        <w:contextualSpacing/>
        <w:rPr>
          <w:rFonts w:ascii="Myriad Pro" w:hAnsi="Myriad Pro"/>
        </w:rPr>
      </w:pPr>
      <w:r w:rsidRPr="00087EDD">
        <w:rPr>
          <w:rFonts w:ascii="Myriad Pro" w:hAnsi="Myriad Pro"/>
        </w:rPr>
        <w:t xml:space="preserve"> </w:t>
      </w:r>
      <w:r w:rsidRPr="00087EDD">
        <w:rPr>
          <w:rFonts w:ascii="Myriad Pro" w:hAnsi="Myriad Pro"/>
        </w:rPr>
        <w:tab/>
      </w:r>
      <w:r w:rsidRPr="00087EDD">
        <w:rPr>
          <w:rFonts w:ascii="Myriad Pro" w:hAnsi="Myriad Pro"/>
        </w:rPr>
        <w:tab/>
      </w:r>
      <w:r w:rsidRPr="00087EDD">
        <w:rPr>
          <w:rFonts w:ascii="Myriad Pro" w:hAnsi="Myriad Pro"/>
        </w:rPr>
        <w:tab/>
      </w:r>
      <w:r w:rsidRPr="00087EDD">
        <w:rPr>
          <w:rFonts w:ascii="Myriad Pro" w:hAnsi="Myriad Pro"/>
        </w:rPr>
        <w:tab/>
      </w:r>
    </w:p>
    <w:p w14:paraId="6E6A6066" w14:textId="77777777"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Name</w:t>
      </w:r>
      <w:r w:rsidRPr="00087EDD">
        <w:rPr>
          <w:rFonts w:ascii="Myriad Pro" w:hAnsi="Myriad Pro"/>
        </w:rPr>
        <w:t>&gt;, &lt;</w:t>
      </w:r>
      <w:r w:rsidRPr="00087EDD">
        <w:rPr>
          <w:rFonts w:ascii="Myriad Pro" w:hAnsi="Myriad Pro"/>
          <w:color w:val="1F49E6"/>
        </w:rPr>
        <w:t>Title</w:t>
      </w:r>
      <w:r w:rsidRPr="00087EDD">
        <w:rPr>
          <w:rFonts w:ascii="Myriad Pro" w:hAnsi="Myriad Pro"/>
        </w:rPr>
        <w:t>&gt;</w:t>
      </w:r>
    </w:p>
    <w:p w14:paraId="020120DE" w14:textId="77777777"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Address</w:t>
      </w:r>
      <w:r w:rsidRPr="00087EDD">
        <w:rPr>
          <w:rFonts w:ascii="Myriad Pro" w:hAnsi="Myriad Pro"/>
        </w:rPr>
        <w:t>&gt;</w:t>
      </w:r>
    </w:p>
    <w:p w14:paraId="0056A936" w14:textId="77777777"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City, State Zip Code</w:t>
      </w:r>
      <w:r w:rsidRPr="00087EDD">
        <w:rPr>
          <w:rFonts w:ascii="Myriad Pro" w:hAnsi="Myriad Pro"/>
        </w:rPr>
        <w:t>&gt;</w:t>
      </w:r>
    </w:p>
    <w:p w14:paraId="17A637D1" w14:textId="77777777" w:rsidR="004020FF" w:rsidRPr="00087EDD" w:rsidRDefault="004020FF" w:rsidP="004020FF">
      <w:pPr>
        <w:spacing w:line="240" w:lineRule="auto"/>
        <w:contextualSpacing/>
        <w:rPr>
          <w:rFonts w:ascii="Myriad Pro" w:hAnsi="Myriad Pro"/>
        </w:rPr>
      </w:pPr>
    </w:p>
    <w:p w14:paraId="5EB80411" w14:textId="77777777" w:rsidR="004020FF" w:rsidRPr="00087EDD" w:rsidRDefault="004020FF" w:rsidP="004020FF">
      <w:pPr>
        <w:spacing w:line="240" w:lineRule="auto"/>
        <w:contextualSpacing/>
        <w:rPr>
          <w:rFonts w:ascii="Myriad Pro" w:hAnsi="Myriad Pro"/>
        </w:rPr>
      </w:pPr>
      <w:r w:rsidRPr="00087EDD">
        <w:rPr>
          <w:rFonts w:ascii="Myriad Pro" w:hAnsi="Myriad Pro"/>
        </w:rPr>
        <w:t>Dear &lt;</w:t>
      </w:r>
      <w:r w:rsidRPr="00087EDD">
        <w:rPr>
          <w:rFonts w:ascii="Myriad Pro" w:hAnsi="Myriad Pro"/>
          <w:color w:val="1F49E6"/>
        </w:rPr>
        <w:t>Name</w:t>
      </w:r>
      <w:r w:rsidRPr="00087EDD">
        <w:rPr>
          <w:rFonts w:ascii="Myriad Pro" w:hAnsi="Myriad Pro"/>
        </w:rPr>
        <w:t>&gt;:</w:t>
      </w:r>
    </w:p>
    <w:p w14:paraId="5480E421" w14:textId="77777777" w:rsidR="004020FF" w:rsidRPr="00087EDD" w:rsidRDefault="004020FF" w:rsidP="004020FF">
      <w:pPr>
        <w:spacing w:line="240" w:lineRule="auto"/>
        <w:contextualSpacing/>
        <w:rPr>
          <w:rFonts w:ascii="Myriad Pro" w:hAnsi="Myriad Pro"/>
        </w:rPr>
      </w:pPr>
    </w:p>
    <w:p w14:paraId="6FBCABAA" w14:textId="12B6C17E" w:rsidR="004020FF" w:rsidRPr="00087EDD" w:rsidRDefault="004020FF" w:rsidP="004020FF">
      <w:pPr>
        <w:spacing w:line="240" w:lineRule="auto"/>
        <w:contextualSpacing/>
        <w:rPr>
          <w:rFonts w:ascii="Myriad Pro" w:hAnsi="Myriad Pro"/>
          <w:b/>
        </w:rPr>
      </w:pPr>
      <w:r w:rsidRPr="00087EDD">
        <w:rPr>
          <w:rFonts w:ascii="Myriad Pro" w:hAnsi="Myriad Pro"/>
          <w:b/>
        </w:rPr>
        <w:t>RE</w:t>
      </w:r>
      <w:proofErr w:type="gramStart"/>
      <w:r w:rsidRPr="00087EDD">
        <w:rPr>
          <w:rFonts w:ascii="Myriad Pro" w:hAnsi="Myriad Pro"/>
          <w:b/>
        </w:rPr>
        <w:t xml:space="preserve">:  </w:t>
      </w:r>
      <w:r w:rsidR="00976838">
        <w:rPr>
          <w:rFonts w:ascii="Myriad Pro" w:hAnsi="Myriad Pro"/>
          <w:b/>
        </w:rPr>
        <w:t>Notice</w:t>
      </w:r>
      <w:proofErr w:type="gramEnd"/>
      <w:r w:rsidR="00976838">
        <w:rPr>
          <w:rFonts w:ascii="Myriad Pro" w:hAnsi="Myriad Pro"/>
          <w:b/>
        </w:rPr>
        <w:t xml:space="preserve"> of </w:t>
      </w:r>
      <w:r w:rsidR="00915837">
        <w:rPr>
          <w:rFonts w:ascii="Myriad Pro" w:hAnsi="Myriad Pro"/>
          <w:b/>
        </w:rPr>
        <w:t>Written Warning</w:t>
      </w:r>
    </w:p>
    <w:p w14:paraId="34128541" w14:textId="77777777" w:rsidR="004020FF" w:rsidRPr="00087EDD" w:rsidRDefault="004020FF" w:rsidP="004020FF">
      <w:pPr>
        <w:spacing w:line="240" w:lineRule="auto"/>
        <w:contextualSpacing/>
        <w:rPr>
          <w:rFonts w:ascii="Myriad Pro" w:hAnsi="Myriad Pro"/>
          <w:b/>
        </w:rPr>
      </w:pPr>
    </w:p>
    <w:p w14:paraId="458EE90D" w14:textId="0CBF4584" w:rsidR="004020FF" w:rsidRPr="00087EDD" w:rsidRDefault="004020FF" w:rsidP="004020FF">
      <w:pPr>
        <w:spacing w:line="240" w:lineRule="auto"/>
        <w:contextualSpacing/>
        <w:rPr>
          <w:rFonts w:ascii="Myriad Pro" w:hAnsi="Myriad Pro"/>
        </w:rPr>
      </w:pPr>
      <w:r w:rsidRPr="00087EDD">
        <w:rPr>
          <w:rFonts w:ascii="Myriad Pro" w:hAnsi="Myriad Pro"/>
        </w:rPr>
        <w:t>In accordance with Human Resources Policy 3-400</w:t>
      </w:r>
      <w:r w:rsidR="00AD56AE">
        <w:rPr>
          <w:rFonts w:ascii="Myriad Pro" w:hAnsi="Myriad Pro"/>
        </w:rPr>
        <w:t>:</w:t>
      </w:r>
      <w:r w:rsidRPr="00087EDD">
        <w:rPr>
          <w:rFonts w:ascii="Myriad Pro" w:hAnsi="Myriad Pro"/>
        </w:rPr>
        <w:t xml:space="preserve"> Discipline (attached), </w:t>
      </w:r>
      <w:r w:rsidR="00AD0106">
        <w:rPr>
          <w:rFonts w:ascii="Myriad Pro" w:hAnsi="Myriad Pro"/>
        </w:rPr>
        <w:t>I am issuing you a Written Warning</w:t>
      </w:r>
      <w:r w:rsidRPr="00087EDD">
        <w:rPr>
          <w:rFonts w:ascii="Myriad Pro" w:hAnsi="Myriad Pro"/>
        </w:rPr>
        <w:t xml:space="preserve"> for violation of &lt;</w:t>
      </w:r>
      <w:r w:rsidRPr="00087EDD">
        <w:rPr>
          <w:rFonts w:ascii="Myriad Pro" w:hAnsi="Myriad Pro"/>
          <w:color w:val="1F49E6"/>
        </w:rPr>
        <w:t>Policy Name and Number</w:t>
      </w:r>
      <w:r w:rsidRPr="00087EDD">
        <w:rPr>
          <w:rFonts w:ascii="Myriad Pro" w:hAnsi="Myriad Pro"/>
        </w:rPr>
        <w:t xml:space="preserve">&gt;. </w:t>
      </w:r>
    </w:p>
    <w:p w14:paraId="168F7AC8" w14:textId="77777777" w:rsidR="004020FF" w:rsidRPr="00087EDD" w:rsidRDefault="004020FF" w:rsidP="004020FF">
      <w:pPr>
        <w:spacing w:line="240" w:lineRule="auto"/>
        <w:contextualSpacing/>
        <w:rPr>
          <w:rFonts w:ascii="Myriad Pro" w:hAnsi="Myriad Pro"/>
        </w:rPr>
      </w:pPr>
      <w:r w:rsidRPr="00087EDD">
        <w:rPr>
          <w:rFonts w:ascii="Myriad Pro" w:hAnsi="Myriad Pro"/>
        </w:rPr>
        <w:t xml:space="preserve"> </w:t>
      </w:r>
    </w:p>
    <w:p w14:paraId="19660314" w14:textId="63252FD1"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Explanation of the violation including factual circumstances</w:t>
      </w:r>
      <w:r w:rsidR="00417D3A">
        <w:rPr>
          <w:rFonts w:ascii="Myriad Pro" w:hAnsi="Myriad Pro"/>
          <w:color w:val="1F49E6"/>
        </w:rPr>
        <w:t>, dates</w:t>
      </w:r>
      <w:r w:rsidR="00AD56AE">
        <w:rPr>
          <w:rFonts w:ascii="Myriad Pro" w:hAnsi="Myriad Pro"/>
          <w:color w:val="1F49E6"/>
        </w:rPr>
        <w:t>, why is this so serious, what is the impact of the violation?</w:t>
      </w:r>
      <w:r w:rsidRPr="00087EDD">
        <w:rPr>
          <w:rFonts w:ascii="Myriad Pro" w:hAnsi="Myriad Pro"/>
        </w:rPr>
        <w:t xml:space="preserve">&gt; </w:t>
      </w:r>
    </w:p>
    <w:p w14:paraId="7990E77C" w14:textId="77777777" w:rsidR="004020FF" w:rsidRPr="00087EDD" w:rsidRDefault="004020FF" w:rsidP="004020FF">
      <w:pPr>
        <w:spacing w:line="240" w:lineRule="auto"/>
        <w:contextualSpacing/>
        <w:rPr>
          <w:rFonts w:ascii="Myriad Pro" w:hAnsi="Myriad Pro"/>
        </w:rPr>
      </w:pPr>
    </w:p>
    <w:p w14:paraId="470D7C5A" w14:textId="77777777"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Previous discipline issued including dates and level of discipline</w:t>
      </w:r>
      <w:r w:rsidRPr="00087EDD">
        <w:rPr>
          <w:rFonts w:ascii="Myriad Pro" w:hAnsi="Myriad Pro"/>
        </w:rPr>
        <w:t>&gt;</w:t>
      </w:r>
    </w:p>
    <w:p w14:paraId="3D28DC59" w14:textId="77777777" w:rsidR="004020FF" w:rsidRPr="00087EDD" w:rsidRDefault="004020FF" w:rsidP="004020FF">
      <w:pPr>
        <w:spacing w:line="240" w:lineRule="auto"/>
        <w:contextualSpacing/>
        <w:rPr>
          <w:rFonts w:ascii="Myriad Pro" w:hAnsi="Myriad Pro"/>
        </w:rPr>
      </w:pPr>
    </w:p>
    <w:p w14:paraId="4AFD0EF3" w14:textId="41E5C0D5" w:rsidR="000C7531" w:rsidRPr="00087EDD" w:rsidRDefault="000C7531" w:rsidP="000C7531">
      <w:pPr>
        <w:spacing w:line="240" w:lineRule="auto"/>
        <w:contextualSpacing/>
        <w:rPr>
          <w:rFonts w:ascii="Myriad Pro" w:hAnsi="Myriad Pro"/>
        </w:rPr>
      </w:pPr>
      <w:r w:rsidRPr="00087EDD">
        <w:rPr>
          <w:rFonts w:ascii="Myriad Pro" w:hAnsi="Myriad Pro"/>
        </w:rPr>
        <w:t>&lt;</w:t>
      </w:r>
      <w:r>
        <w:rPr>
          <w:rFonts w:ascii="Myriad Pro" w:hAnsi="Myriad Pro"/>
          <w:color w:val="1F49E6"/>
        </w:rPr>
        <w:t>Expectations or Corrective Action required to correct the violation</w:t>
      </w:r>
      <w:r w:rsidR="00DD4459">
        <w:rPr>
          <w:rFonts w:ascii="Myriad Pro" w:hAnsi="Myriad Pro"/>
          <w:color w:val="1F49E6"/>
        </w:rPr>
        <w:t xml:space="preserve"> and consequences of failing to correct the violation</w:t>
      </w:r>
      <w:r w:rsidRPr="00087EDD">
        <w:rPr>
          <w:rFonts w:ascii="Myriad Pro" w:hAnsi="Myriad Pro"/>
        </w:rPr>
        <w:t>&gt;</w:t>
      </w:r>
    </w:p>
    <w:p w14:paraId="60455156" w14:textId="2B8ACD06" w:rsidR="00CD222B" w:rsidRDefault="00CD222B" w:rsidP="004020FF">
      <w:pPr>
        <w:spacing w:line="240" w:lineRule="auto"/>
        <w:contextualSpacing/>
        <w:rPr>
          <w:rFonts w:ascii="Myriad Pro" w:hAnsi="Myriad Pro"/>
        </w:rPr>
      </w:pPr>
    </w:p>
    <w:p w14:paraId="06E82AB6" w14:textId="5648DC26" w:rsidR="00DD4459" w:rsidRDefault="00DD4459" w:rsidP="004020FF">
      <w:pPr>
        <w:spacing w:line="240" w:lineRule="auto"/>
        <w:contextualSpacing/>
        <w:rPr>
          <w:rFonts w:ascii="Myriad Pro" w:hAnsi="Myriad Pro"/>
        </w:rPr>
      </w:pPr>
      <w:r>
        <w:rPr>
          <w:rFonts w:ascii="Myriad Pro" w:hAnsi="Myriad Pro"/>
        </w:rPr>
        <w:t xml:space="preserve">Failure to correct violations could result in further disciplinary action including written warning, suspension, demotion, or termination. </w:t>
      </w:r>
    </w:p>
    <w:p w14:paraId="3959226F" w14:textId="77777777" w:rsidR="00DD4459" w:rsidRDefault="00DD4459" w:rsidP="004020FF">
      <w:pPr>
        <w:spacing w:line="240" w:lineRule="auto"/>
        <w:contextualSpacing/>
        <w:rPr>
          <w:rFonts w:ascii="Myriad Pro" w:hAnsi="Myriad Pro"/>
        </w:rPr>
      </w:pPr>
    </w:p>
    <w:p w14:paraId="28F2C446" w14:textId="080FF5AE" w:rsidR="004020FF" w:rsidRDefault="00CD222B" w:rsidP="004020FF">
      <w:pPr>
        <w:spacing w:line="240" w:lineRule="auto"/>
        <w:contextualSpacing/>
        <w:rPr>
          <w:rFonts w:ascii="Myriad Pro" w:hAnsi="Myriad Pro"/>
        </w:rPr>
      </w:pPr>
      <w:r>
        <w:rPr>
          <w:rFonts w:ascii="Myriad Pro" w:hAnsi="Myriad Pro"/>
        </w:rPr>
        <w:t>If you are experiencing a personal or medical circumstance that is affecting your ability to perform the essential functions of your job, I urge you to seek assistance from the Employee Assistance Program or work with your healthcare provider and the Salt Lake County ADA Coordinator to determine if you qualify for an accommodation under the Americans with Disabilities Act.</w:t>
      </w:r>
    </w:p>
    <w:p w14:paraId="1D85FFA5" w14:textId="77777777" w:rsidR="00CD222B" w:rsidRPr="00087EDD" w:rsidRDefault="00CD222B" w:rsidP="004020FF">
      <w:pPr>
        <w:spacing w:line="240" w:lineRule="auto"/>
        <w:contextualSpacing/>
        <w:rPr>
          <w:rFonts w:ascii="Myriad Pro" w:hAnsi="Myriad Pro"/>
        </w:rPr>
      </w:pPr>
    </w:p>
    <w:p w14:paraId="046069C8" w14:textId="4DBB8523" w:rsidR="004020FF" w:rsidRPr="00087EDD" w:rsidRDefault="004020FF" w:rsidP="004020FF">
      <w:pPr>
        <w:spacing w:line="240" w:lineRule="auto"/>
        <w:contextualSpacing/>
        <w:rPr>
          <w:rFonts w:ascii="Myriad Pro" w:hAnsi="Myriad Pro"/>
        </w:rPr>
      </w:pPr>
      <w:r w:rsidRPr="00087EDD">
        <w:rPr>
          <w:rFonts w:ascii="Myriad Pro" w:hAnsi="Myriad Pro"/>
        </w:rPr>
        <w:t xml:space="preserve">You </w:t>
      </w:r>
      <w:r w:rsidR="00417D3A">
        <w:rPr>
          <w:rFonts w:ascii="Myriad Pro" w:hAnsi="Myriad Pro"/>
        </w:rPr>
        <w:t>have the right to appeal this discipline</w:t>
      </w:r>
      <w:r w:rsidRPr="00087EDD">
        <w:rPr>
          <w:rFonts w:ascii="Myriad Pro" w:hAnsi="Myriad Pro"/>
        </w:rPr>
        <w:t xml:space="preserve"> under Human Resources Policy 3-500</w:t>
      </w:r>
      <w:r w:rsidR="00906890">
        <w:rPr>
          <w:rFonts w:ascii="Myriad Pro" w:hAnsi="Myriad Pro"/>
        </w:rPr>
        <w:t>:</w:t>
      </w:r>
      <w:r w:rsidRPr="00087EDD">
        <w:rPr>
          <w:rFonts w:ascii="Myriad Pro" w:hAnsi="Myriad Pro"/>
        </w:rPr>
        <w:t xml:space="preserve"> Grievance Procedure</w:t>
      </w:r>
      <w:r w:rsidR="00906890">
        <w:rPr>
          <w:rFonts w:ascii="Myriad Pro" w:hAnsi="Myriad Pro"/>
        </w:rPr>
        <w:t xml:space="preserve"> (attached)</w:t>
      </w:r>
      <w:r w:rsidR="00417D3A">
        <w:rPr>
          <w:rFonts w:ascii="Myriad Pro" w:hAnsi="Myriad Pro"/>
        </w:rPr>
        <w:t xml:space="preserve"> within </w:t>
      </w:r>
      <w:r w:rsidR="006B2053">
        <w:rPr>
          <w:rFonts w:ascii="Myriad Pro" w:hAnsi="Myriad Pro"/>
        </w:rPr>
        <w:t>7</w:t>
      </w:r>
      <w:r w:rsidR="00417D3A">
        <w:rPr>
          <w:rFonts w:ascii="Myriad Pro" w:hAnsi="Myriad Pro"/>
        </w:rPr>
        <w:t xml:space="preserve"> calendar days of this notice. </w:t>
      </w:r>
    </w:p>
    <w:p w14:paraId="01C6C18D" w14:textId="77777777" w:rsidR="004020FF" w:rsidRPr="00087EDD" w:rsidRDefault="004020FF" w:rsidP="004020FF">
      <w:pPr>
        <w:spacing w:line="240" w:lineRule="auto"/>
        <w:contextualSpacing/>
        <w:rPr>
          <w:rFonts w:ascii="Myriad Pro" w:hAnsi="Myriad Pro"/>
        </w:rPr>
      </w:pPr>
    </w:p>
    <w:p w14:paraId="40FBF1EC" w14:textId="77777777" w:rsidR="004020FF" w:rsidRPr="00087EDD" w:rsidRDefault="004020FF" w:rsidP="004020FF">
      <w:pPr>
        <w:spacing w:line="240" w:lineRule="auto"/>
        <w:contextualSpacing/>
        <w:rPr>
          <w:rFonts w:ascii="Myriad Pro" w:hAnsi="Myriad Pro"/>
        </w:rPr>
      </w:pPr>
      <w:r w:rsidRPr="00087EDD">
        <w:rPr>
          <w:rFonts w:ascii="Myriad Pro" w:hAnsi="Myriad Pro"/>
        </w:rPr>
        <w:t>Sincerely</w:t>
      </w:r>
    </w:p>
    <w:p w14:paraId="1C7CD151" w14:textId="77777777" w:rsidR="004020FF" w:rsidRPr="00087EDD" w:rsidRDefault="004020FF" w:rsidP="004020FF">
      <w:pPr>
        <w:spacing w:line="240" w:lineRule="auto"/>
        <w:contextualSpacing/>
        <w:rPr>
          <w:rFonts w:ascii="Myriad Pro" w:hAnsi="Myriad Pro"/>
        </w:rPr>
      </w:pPr>
    </w:p>
    <w:p w14:paraId="7B76CE17" w14:textId="77777777" w:rsidR="004020FF" w:rsidRPr="00087EDD" w:rsidRDefault="004020FF" w:rsidP="004020FF">
      <w:pPr>
        <w:spacing w:line="240" w:lineRule="auto"/>
        <w:contextualSpacing/>
        <w:rPr>
          <w:rFonts w:ascii="Myriad Pro" w:hAnsi="Myriad Pro"/>
        </w:rPr>
      </w:pPr>
    </w:p>
    <w:p w14:paraId="17CD3501" w14:textId="77777777"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Name</w:t>
      </w:r>
      <w:r w:rsidRPr="00087EDD">
        <w:rPr>
          <w:rFonts w:ascii="Myriad Pro" w:hAnsi="Myriad Pro"/>
        </w:rPr>
        <w:t>&gt;</w:t>
      </w:r>
    </w:p>
    <w:p w14:paraId="36772987" w14:textId="77777777" w:rsidR="004020FF" w:rsidRPr="00087EDD" w:rsidRDefault="004020FF" w:rsidP="004020FF">
      <w:pPr>
        <w:spacing w:line="240" w:lineRule="auto"/>
        <w:contextualSpacing/>
        <w:rPr>
          <w:rFonts w:ascii="Myriad Pro" w:hAnsi="Myriad Pro"/>
        </w:rPr>
      </w:pPr>
      <w:r w:rsidRPr="00087EDD">
        <w:rPr>
          <w:rFonts w:ascii="Myriad Pro" w:hAnsi="Myriad Pro"/>
        </w:rPr>
        <w:t>&lt;</w:t>
      </w:r>
      <w:r w:rsidRPr="00087EDD">
        <w:rPr>
          <w:rFonts w:ascii="Myriad Pro" w:hAnsi="Myriad Pro"/>
          <w:color w:val="1F49E6"/>
        </w:rPr>
        <w:t>Title</w:t>
      </w:r>
      <w:r w:rsidRPr="00087EDD">
        <w:rPr>
          <w:rFonts w:ascii="Myriad Pro" w:hAnsi="Myriad Pro"/>
        </w:rPr>
        <w:t>&gt;</w:t>
      </w:r>
    </w:p>
    <w:p w14:paraId="1480E26F" w14:textId="77777777" w:rsidR="004020FF" w:rsidRPr="00087EDD" w:rsidRDefault="004020FF" w:rsidP="004020FF">
      <w:pPr>
        <w:spacing w:line="240" w:lineRule="auto"/>
        <w:contextualSpacing/>
        <w:rPr>
          <w:rFonts w:ascii="Myriad Pro" w:hAnsi="Myriad Pro"/>
        </w:rPr>
      </w:pPr>
    </w:p>
    <w:p w14:paraId="2F7B6D41" w14:textId="77777777" w:rsidR="004020FF" w:rsidRPr="00087EDD" w:rsidRDefault="004020FF" w:rsidP="004020FF">
      <w:pPr>
        <w:tabs>
          <w:tab w:val="left" w:pos="1260"/>
          <w:tab w:val="left" w:pos="3240"/>
        </w:tabs>
        <w:spacing w:line="240" w:lineRule="auto"/>
        <w:contextualSpacing/>
        <w:rPr>
          <w:rFonts w:ascii="Myriad Pro" w:hAnsi="Myriad Pro"/>
        </w:rPr>
      </w:pPr>
      <w:r w:rsidRPr="00087EDD">
        <w:rPr>
          <w:rFonts w:ascii="Myriad Pro" w:hAnsi="Myriad Pro"/>
        </w:rPr>
        <w:t>Enclosures</w:t>
      </w:r>
      <w:proofErr w:type="gramStart"/>
      <w:r w:rsidRPr="00087EDD">
        <w:rPr>
          <w:rFonts w:ascii="Myriad Pro" w:hAnsi="Myriad Pro"/>
        </w:rPr>
        <w:t xml:space="preserve">: </w:t>
      </w:r>
      <w:r w:rsidRPr="00087EDD">
        <w:rPr>
          <w:rFonts w:ascii="Myriad Pro" w:hAnsi="Myriad Pro"/>
        </w:rPr>
        <w:tab/>
        <w:t>&lt;</w:t>
      </w:r>
      <w:proofErr w:type="gramEnd"/>
      <w:r w:rsidRPr="00087EDD">
        <w:rPr>
          <w:rFonts w:ascii="Myriad Pro" w:hAnsi="Myriad Pro"/>
          <w:color w:val="1F49E6"/>
        </w:rPr>
        <w:t>List and attach policy or policies violated</w:t>
      </w:r>
      <w:r w:rsidRPr="00087EDD">
        <w:rPr>
          <w:rFonts w:ascii="Myriad Pro" w:hAnsi="Myriad Pro"/>
        </w:rPr>
        <w:t xml:space="preserve"> &gt;</w:t>
      </w:r>
    </w:p>
    <w:p w14:paraId="2D1B218B" w14:textId="77777777" w:rsidR="004020FF" w:rsidRPr="00087EDD" w:rsidRDefault="004020FF" w:rsidP="004020FF">
      <w:pPr>
        <w:tabs>
          <w:tab w:val="left" w:pos="1260"/>
          <w:tab w:val="left" w:pos="3240"/>
        </w:tabs>
        <w:spacing w:line="240" w:lineRule="auto"/>
        <w:contextualSpacing/>
        <w:rPr>
          <w:rFonts w:ascii="Myriad Pro" w:hAnsi="Myriad Pro"/>
        </w:rPr>
      </w:pPr>
      <w:r w:rsidRPr="00087EDD">
        <w:rPr>
          <w:rFonts w:ascii="Myriad Pro" w:hAnsi="Myriad Pro"/>
        </w:rPr>
        <w:tab/>
        <w:t>Human Resources Policy 3-400, Discipline</w:t>
      </w:r>
    </w:p>
    <w:p w14:paraId="04E29D8D" w14:textId="77777777" w:rsidR="00F84249" w:rsidRPr="00087EDD" w:rsidRDefault="004020FF" w:rsidP="004020FF">
      <w:pPr>
        <w:tabs>
          <w:tab w:val="left" w:pos="1260"/>
          <w:tab w:val="left" w:pos="3240"/>
        </w:tabs>
        <w:spacing w:line="240" w:lineRule="auto"/>
        <w:contextualSpacing/>
        <w:rPr>
          <w:rFonts w:ascii="Myriad Pro" w:hAnsi="Myriad Pro"/>
        </w:rPr>
      </w:pPr>
      <w:r w:rsidRPr="00087EDD">
        <w:rPr>
          <w:rFonts w:ascii="Myriad Pro" w:hAnsi="Myriad Pro"/>
        </w:rPr>
        <w:tab/>
        <w:t>Human Resources Policy 3-500, Grievance Procedure</w:t>
      </w:r>
    </w:p>
    <w:sectPr w:rsidR="00F84249" w:rsidRPr="00087EDD" w:rsidSect="00F84249">
      <w:headerReference w:type="even" r:id="rId6"/>
      <w:headerReference w:type="default" r:id="rId7"/>
      <w:footerReference w:type="even" r:id="rId8"/>
      <w:footerReference w:type="default" r:id="rId9"/>
      <w:headerReference w:type="first" r:id="rId10"/>
      <w:footerReference w:type="first" r:id="rId11"/>
      <w:pgSz w:w="12240" w:h="15840"/>
      <w:pgMar w:top="432"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2C79" w14:textId="77777777" w:rsidR="00A7750E" w:rsidRDefault="00A7750E" w:rsidP="005B3666">
      <w:pPr>
        <w:spacing w:after="0" w:line="240" w:lineRule="auto"/>
      </w:pPr>
      <w:r>
        <w:separator/>
      </w:r>
    </w:p>
  </w:endnote>
  <w:endnote w:type="continuationSeparator" w:id="0">
    <w:p w14:paraId="5F8092D3" w14:textId="77777777" w:rsidR="00A7750E" w:rsidRDefault="00A7750E" w:rsidP="005B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1780" w14:textId="77777777" w:rsidR="00DD3615" w:rsidRDefault="00DD3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38" w:type="pct"/>
      <w:tblInd w:w="-515" w:type="dxa"/>
      <w:tblCellMar>
        <w:top w:w="72" w:type="dxa"/>
        <w:left w:w="115" w:type="dxa"/>
        <w:bottom w:w="72" w:type="dxa"/>
        <w:right w:w="115" w:type="dxa"/>
      </w:tblCellMar>
      <w:tblLook w:val="04A0" w:firstRow="1" w:lastRow="0" w:firstColumn="1" w:lastColumn="0" w:noHBand="0" w:noVBand="1"/>
    </w:tblPr>
    <w:tblGrid>
      <w:gridCol w:w="1007"/>
      <w:gridCol w:w="9553"/>
    </w:tblGrid>
    <w:tr w:rsidR="005B3666" w14:paraId="5213573B" w14:textId="77777777" w:rsidTr="00DD3615">
      <w:tc>
        <w:tcPr>
          <w:tcW w:w="477" w:type="pct"/>
          <w:tcBorders>
            <w:top w:val="single" w:sz="4" w:space="0" w:color="943634" w:themeColor="accent2" w:themeShade="BF"/>
          </w:tcBorders>
          <w:shd w:val="clear" w:color="auto" w:fill="C0504D" w:themeFill="accent2"/>
        </w:tcPr>
        <w:p w14:paraId="54776DA3" w14:textId="77777777" w:rsidR="005B3666" w:rsidRPr="005B3666" w:rsidRDefault="005B3666" w:rsidP="00F84249">
          <w:pPr>
            <w:pStyle w:val="Footer"/>
            <w:ind w:left="-720"/>
            <w:jc w:val="right"/>
            <w:rPr>
              <w:b/>
              <w:bCs/>
              <w:color w:val="FFFFFF" w:themeColor="background1"/>
            </w:rPr>
          </w:pPr>
          <w:r w:rsidRPr="005B3666">
            <w:rPr>
              <w:b/>
            </w:rPr>
            <w:fldChar w:fldCharType="begin"/>
          </w:r>
          <w:r w:rsidRPr="005B3666">
            <w:rPr>
              <w:b/>
            </w:rPr>
            <w:instrText xml:space="preserve"> PAGE   \* MERGEFORMAT </w:instrText>
          </w:r>
          <w:r w:rsidRPr="005B3666">
            <w:rPr>
              <w:b/>
            </w:rPr>
            <w:fldChar w:fldCharType="separate"/>
          </w:r>
          <w:r w:rsidR="00087EDD" w:rsidRPr="00087EDD">
            <w:rPr>
              <w:b/>
              <w:noProof/>
              <w:color w:val="FFFFFF" w:themeColor="background1"/>
            </w:rPr>
            <w:t>1</w:t>
          </w:r>
          <w:r w:rsidRPr="005B3666">
            <w:rPr>
              <w:b/>
              <w:noProof/>
              <w:color w:val="FFFFFF" w:themeColor="background1"/>
            </w:rPr>
            <w:fldChar w:fldCharType="end"/>
          </w:r>
        </w:p>
      </w:tc>
      <w:tc>
        <w:tcPr>
          <w:tcW w:w="4523" w:type="pct"/>
          <w:tcBorders>
            <w:top w:val="single" w:sz="4" w:space="0" w:color="auto"/>
          </w:tcBorders>
        </w:tcPr>
        <w:p w14:paraId="04B5EB5F" w14:textId="780C9B81" w:rsidR="005B3666" w:rsidRDefault="005B3666" w:rsidP="00C679B8">
          <w:pPr>
            <w:pStyle w:val="Footer"/>
            <w:jc w:val="right"/>
          </w:pPr>
          <w:r>
            <w:t xml:space="preserve">Version </w:t>
          </w:r>
          <w:r w:rsidR="00C679B8">
            <w:fldChar w:fldCharType="begin"/>
          </w:r>
          <w:r w:rsidR="00C679B8">
            <w:instrText xml:space="preserve"> DATE \@ "M/d/yyyy" </w:instrText>
          </w:r>
          <w:r w:rsidR="00C679B8">
            <w:fldChar w:fldCharType="separate"/>
          </w:r>
          <w:r w:rsidR="00544294">
            <w:rPr>
              <w:noProof/>
            </w:rPr>
            <w:t>4/18/2025</w:t>
          </w:r>
          <w:r w:rsidR="00C679B8">
            <w:fldChar w:fldCharType="end"/>
          </w:r>
        </w:p>
      </w:tc>
    </w:tr>
  </w:tbl>
  <w:p w14:paraId="4B06435B" w14:textId="77777777" w:rsidR="005B3666" w:rsidRDefault="005B3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A0F0" w14:textId="77777777" w:rsidR="00DD3615" w:rsidRDefault="00DD3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59B8" w14:textId="77777777" w:rsidR="00A7750E" w:rsidRDefault="00A7750E" w:rsidP="005B3666">
      <w:pPr>
        <w:spacing w:after="0" w:line="240" w:lineRule="auto"/>
      </w:pPr>
      <w:r>
        <w:separator/>
      </w:r>
    </w:p>
  </w:footnote>
  <w:footnote w:type="continuationSeparator" w:id="0">
    <w:p w14:paraId="066A7B52" w14:textId="77777777" w:rsidR="00A7750E" w:rsidRDefault="00A7750E" w:rsidP="005B3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39FC" w14:textId="77777777" w:rsidR="00DD3615" w:rsidRDefault="00DD3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78" w:type="pct"/>
      <w:tblInd w:w="-605" w:type="dxa"/>
      <w:tblCellMar>
        <w:top w:w="72" w:type="dxa"/>
        <w:left w:w="115" w:type="dxa"/>
        <w:bottom w:w="72" w:type="dxa"/>
        <w:right w:w="115" w:type="dxa"/>
      </w:tblCellMar>
      <w:tblLook w:val="04A0" w:firstRow="1" w:lastRow="0" w:firstColumn="1" w:lastColumn="0" w:noHBand="0" w:noVBand="1"/>
    </w:tblPr>
    <w:tblGrid>
      <w:gridCol w:w="8114"/>
      <w:gridCol w:w="2526"/>
    </w:tblGrid>
    <w:tr w:rsidR="005B3666" w14:paraId="38205F83" w14:textId="77777777" w:rsidTr="00DD3615">
      <w:trPr>
        <w:trHeight w:val="378"/>
      </w:trPr>
      <w:tc>
        <w:tcPr>
          <w:tcW w:w="3813" w:type="pct"/>
          <w:tcBorders>
            <w:bottom w:val="single" w:sz="4" w:space="0" w:color="auto"/>
          </w:tcBorders>
          <w:vAlign w:val="bottom"/>
        </w:tcPr>
        <w:p w14:paraId="468D1D8D" w14:textId="77777777" w:rsidR="005B3666" w:rsidRDefault="005B3666" w:rsidP="005B3666">
          <w:pPr>
            <w:pStyle w:val="Header"/>
            <w:jc w:val="right"/>
            <w:rPr>
              <w:noProof/>
              <w:color w:val="76923C" w:themeColor="accent3" w:themeShade="BF"/>
              <w:sz w:val="24"/>
              <w:szCs w:val="24"/>
            </w:rPr>
          </w:pPr>
          <w:r>
            <w:rPr>
              <w:noProof/>
              <w:color w:val="9BBB59" w:themeColor="accent3"/>
              <w:sz w:val="24"/>
              <w:szCs w:val="24"/>
            </w:rPr>
            <w:drawing>
              <wp:anchor distT="0" distB="0" distL="114300" distR="114300" simplePos="0" relativeHeight="251658240" behindDoc="0" locked="0" layoutInCell="1" allowOverlap="1" wp14:anchorId="67B4A74C" wp14:editId="1882FA82">
                <wp:simplePos x="0" y="0"/>
                <wp:positionH relativeFrom="column">
                  <wp:posOffset>-2990850</wp:posOffset>
                </wp:positionH>
                <wp:positionV relativeFrom="paragraph">
                  <wp:posOffset>5080</wp:posOffset>
                </wp:positionV>
                <wp:extent cx="1990725" cy="356870"/>
                <wp:effectExtent l="0" t="0" r="952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slco-logo-hori-1inch.png"/>
                        <pic:cNvPicPr/>
                      </pic:nvPicPr>
                      <pic:blipFill>
                        <a:blip r:embed="rId1">
                          <a:extLst>
                            <a:ext uri="{28A0092B-C50C-407E-A947-70E740481C1C}">
                              <a14:useLocalDpi xmlns:a14="http://schemas.microsoft.com/office/drawing/2010/main" val="0"/>
                            </a:ext>
                          </a:extLst>
                        </a:blip>
                        <a:stretch>
                          <a:fillRect/>
                        </a:stretch>
                      </pic:blipFill>
                      <pic:spPr>
                        <a:xfrm>
                          <a:off x="0" y="0"/>
                          <a:ext cx="1990725" cy="356870"/>
                        </a:xfrm>
                        <a:prstGeom prst="rect">
                          <a:avLst/>
                        </a:prstGeom>
                      </pic:spPr>
                    </pic:pic>
                  </a:graphicData>
                </a:graphic>
                <wp14:sizeRelH relativeFrom="page">
                  <wp14:pctWidth>0</wp14:pctWidth>
                </wp14:sizeRelH>
                <wp14:sizeRelV relativeFrom="page">
                  <wp14:pctHeight>0</wp14:pctHeight>
                </wp14:sizeRelV>
              </wp:anchor>
            </w:drawing>
          </w:r>
        </w:p>
      </w:tc>
      <w:tc>
        <w:tcPr>
          <w:tcW w:w="1187" w:type="pct"/>
          <w:tcBorders>
            <w:bottom w:val="single" w:sz="4" w:space="0" w:color="943634" w:themeColor="accent2" w:themeShade="BF"/>
          </w:tcBorders>
          <w:shd w:val="clear" w:color="auto" w:fill="C0504D" w:themeFill="accent2"/>
          <w:vAlign w:val="center"/>
        </w:tcPr>
        <w:p w14:paraId="2EB385CA" w14:textId="77777777" w:rsidR="005B3666" w:rsidRPr="005B3666" w:rsidRDefault="00DD3615" w:rsidP="005B3666">
          <w:pPr>
            <w:pStyle w:val="Header"/>
            <w:jc w:val="center"/>
            <w:rPr>
              <w:b/>
              <w:color w:val="FFFFFF" w:themeColor="background1"/>
            </w:rPr>
          </w:pPr>
          <w:r>
            <w:rPr>
              <w:b/>
              <w:color w:val="FFFFFF" w:themeColor="background1"/>
            </w:rPr>
            <w:t>Human Resources</w:t>
          </w:r>
        </w:p>
      </w:tc>
    </w:tr>
  </w:tbl>
  <w:p w14:paraId="4CFD0938" w14:textId="77777777" w:rsidR="005B3666" w:rsidRDefault="005B3666" w:rsidP="00F842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E4D8" w14:textId="77777777" w:rsidR="00DD3615" w:rsidRDefault="00DD36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D9"/>
    <w:rsid w:val="00077A2A"/>
    <w:rsid w:val="00087EDD"/>
    <w:rsid w:val="0009086A"/>
    <w:rsid w:val="000A69D3"/>
    <w:rsid w:val="000C70E1"/>
    <w:rsid w:val="000C7531"/>
    <w:rsid w:val="000E16BF"/>
    <w:rsid w:val="00111B5F"/>
    <w:rsid w:val="0013114C"/>
    <w:rsid w:val="00143ECC"/>
    <w:rsid w:val="00167AF4"/>
    <w:rsid w:val="00197B1C"/>
    <w:rsid w:val="001D5CED"/>
    <w:rsid w:val="002814B3"/>
    <w:rsid w:val="00286E64"/>
    <w:rsid w:val="00293101"/>
    <w:rsid w:val="002A58E2"/>
    <w:rsid w:val="002A6977"/>
    <w:rsid w:val="002C1778"/>
    <w:rsid w:val="002F51D5"/>
    <w:rsid w:val="0030737E"/>
    <w:rsid w:val="00395CBD"/>
    <w:rsid w:val="003E559E"/>
    <w:rsid w:val="004020FF"/>
    <w:rsid w:val="00417D3A"/>
    <w:rsid w:val="00421E59"/>
    <w:rsid w:val="004357C8"/>
    <w:rsid w:val="00443625"/>
    <w:rsid w:val="004437A7"/>
    <w:rsid w:val="0044500A"/>
    <w:rsid w:val="00452DD9"/>
    <w:rsid w:val="0047235E"/>
    <w:rsid w:val="00490C6C"/>
    <w:rsid w:val="004933F7"/>
    <w:rsid w:val="004A512D"/>
    <w:rsid w:val="005173C2"/>
    <w:rsid w:val="00544294"/>
    <w:rsid w:val="005A08BD"/>
    <w:rsid w:val="005B3666"/>
    <w:rsid w:val="005E0F95"/>
    <w:rsid w:val="00626105"/>
    <w:rsid w:val="00626FB7"/>
    <w:rsid w:val="006563C1"/>
    <w:rsid w:val="006655EA"/>
    <w:rsid w:val="00667A05"/>
    <w:rsid w:val="00671A2F"/>
    <w:rsid w:val="00686080"/>
    <w:rsid w:val="006B2053"/>
    <w:rsid w:val="006C2E71"/>
    <w:rsid w:val="00780893"/>
    <w:rsid w:val="007920C2"/>
    <w:rsid w:val="007B29A5"/>
    <w:rsid w:val="007B4B7A"/>
    <w:rsid w:val="007C3E06"/>
    <w:rsid w:val="007F3F34"/>
    <w:rsid w:val="00815DF4"/>
    <w:rsid w:val="00860291"/>
    <w:rsid w:val="0086047F"/>
    <w:rsid w:val="00862973"/>
    <w:rsid w:val="008E40A9"/>
    <w:rsid w:val="00906890"/>
    <w:rsid w:val="00915837"/>
    <w:rsid w:val="0092722D"/>
    <w:rsid w:val="00966752"/>
    <w:rsid w:val="00972FE5"/>
    <w:rsid w:val="00976838"/>
    <w:rsid w:val="009B2FE6"/>
    <w:rsid w:val="009C6F3E"/>
    <w:rsid w:val="009E232B"/>
    <w:rsid w:val="00A37F08"/>
    <w:rsid w:val="00A7750E"/>
    <w:rsid w:val="00A87FDE"/>
    <w:rsid w:val="00AA7323"/>
    <w:rsid w:val="00AD0106"/>
    <w:rsid w:val="00AD56AE"/>
    <w:rsid w:val="00AF0922"/>
    <w:rsid w:val="00B541CD"/>
    <w:rsid w:val="00B6500E"/>
    <w:rsid w:val="00BD7711"/>
    <w:rsid w:val="00C118DD"/>
    <w:rsid w:val="00C36D77"/>
    <w:rsid w:val="00C37E29"/>
    <w:rsid w:val="00C40507"/>
    <w:rsid w:val="00C679B8"/>
    <w:rsid w:val="00CC0C37"/>
    <w:rsid w:val="00CD222B"/>
    <w:rsid w:val="00CE237F"/>
    <w:rsid w:val="00D12FC2"/>
    <w:rsid w:val="00D13034"/>
    <w:rsid w:val="00D14DE1"/>
    <w:rsid w:val="00D54BE8"/>
    <w:rsid w:val="00D74039"/>
    <w:rsid w:val="00DA4016"/>
    <w:rsid w:val="00DD0C8F"/>
    <w:rsid w:val="00DD3615"/>
    <w:rsid w:val="00DD4459"/>
    <w:rsid w:val="00DF46CF"/>
    <w:rsid w:val="00E80DF0"/>
    <w:rsid w:val="00E8181B"/>
    <w:rsid w:val="00E874CF"/>
    <w:rsid w:val="00F15150"/>
    <w:rsid w:val="00F4125A"/>
    <w:rsid w:val="00F70363"/>
    <w:rsid w:val="00F80FE1"/>
    <w:rsid w:val="00F84249"/>
    <w:rsid w:val="00FB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0A5D1"/>
  <w15:docId w15:val="{3FD8E99E-2EB4-4CF4-96FD-F28F3309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DD9"/>
    <w:pPr>
      <w:spacing w:after="0" w:line="240" w:lineRule="auto"/>
    </w:pPr>
  </w:style>
  <w:style w:type="paragraph" w:styleId="Header">
    <w:name w:val="header"/>
    <w:basedOn w:val="Normal"/>
    <w:link w:val="HeaderChar"/>
    <w:uiPriority w:val="99"/>
    <w:unhideWhenUsed/>
    <w:rsid w:val="005B3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666"/>
  </w:style>
  <w:style w:type="paragraph" w:styleId="Footer">
    <w:name w:val="footer"/>
    <w:basedOn w:val="Normal"/>
    <w:link w:val="FooterChar"/>
    <w:uiPriority w:val="99"/>
    <w:unhideWhenUsed/>
    <w:rsid w:val="005B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666"/>
  </w:style>
  <w:style w:type="paragraph" w:styleId="BalloonText">
    <w:name w:val="Balloon Text"/>
    <w:basedOn w:val="Normal"/>
    <w:link w:val="BalloonTextChar"/>
    <w:uiPriority w:val="99"/>
    <w:semiHidden/>
    <w:unhideWhenUsed/>
    <w:rsid w:val="005B3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666"/>
    <w:rPr>
      <w:rFonts w:ascii="Tahoma" w:hAnsi="Tahoma" w:cs="Tahoma"/>
      <w:sz w:val="16"/>
      <w:szCs w:val="16"/>
    </w:rPr>
  </w:style>
  <w:style w:type="paragraph" w:styleId="ListParagraph">
    <w:name w:val="List Paragraph"/>
    <w:basedOn w:val="Normal"/>
    <w:uiPriority w:val="34"/>
    <w:qFormat/>
    <w:rsid w:val="00F84249"/>
    <w:pPr>
      <w:ind w:left="720"/>
      <w:contextualSpacing/>
    </w:pPr>
    <w:rPr>
      <w:rFonts w:eastAsiaTheme="minorHAnsi"/>
    </w:rPr>
  </w:style>
  <w:style w:type="character" w:styleId="Hyperlink">
    <w:name w:val="Hyperlink"/>
    <w:rsid w:val="007C3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Hatz</dc:creator>
  <cp:lastModifiedBy>Camille Reyes</cp:lastModifiedBy>
  <cp:revision>2</cp:revision>
  <cp:lastPrinted>2014-12-06T18:32:00Z</cp:lastPrinted>
  <dcterms:created xsi:type="dcterms:W3CDTF">2025-04-18T20:24:00Z</dcterms:created>
  <dcterms:modified xsi:type="dcterms:W3CDTF">2025-04-18T20:24:00Z</dcterms:modified>
</cp:coreProperties>
</file>