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38DF" w14:textId="79A5E46E" w:rsidR="00C37D54" w:rsidRPr="00C37D54" w:rsidRDefault="00863BF3" w:rsidP="008F0522">
      <w:pPr>
        <w:spacing w:after="0"/>
        <w:jc w:val="center"/>
        <w:rPr>
          <w:rFonts w:ascii="Times New Roman" w:eastAsia="Times New Roman" w:hAnsi="Times New Roman" w:cs="Times New Roman"/>
          <w:b/>
          <w:bCs/>
          <w:caps/>
          <w:sz w:val="32"/>
          <w:szCs w:val="32"/>
        </w:rPr>
      </w:pPr>
      <w:r>
        <w:rPr>
          <w:rFonts w:ascii="Times New Roman" w:eastAsia="Times New Roman" w:hAnsi="Times New Roman" w:cs="Times New Roman"/>
          <w:b/>
          <w:bCs/>
          <w:caps/>
          <w:sz w:val="32"/>
          <w:szCs w:val="32"/>
        </w:rPr>
        <w:t xml:space="preserve">Prosecutor </w:t>
      </w:r>
      <w:r w:rsidR="00C37D54" w:rsidRPr="00C37D54">
        <w:rPr>
          <w:rFonts w:ascii="Times New Roman" w:eastAsia="Times New Roman" w:hAnsi="Times New Roman" w:cs="Times New Roman"/>
          <w:b/>
          <w:bCs/>
          <w:caps/>
          <w:sz w:val="32"/>
          <w:szCs w:val="32"/>
        </w:rPr>
        <w:t xml:space="preserve">Policies </w:t>
      </w:r>
      <w:r w:rsidR="00A30B1E">
        <w:rPr>
          <w:rFonts w:ascii="Times New Roman" w:eastAsia="Times New Roman" w:hAnsi="Times New Roman" w:cs="Times New Roman"/>
          <w:b/>
          <w:bCs/>
          <w:caps/>
          <w:sz w:val="32"/>
          <w:szCs w:val="32"/>
        </w:rPr>
        <w:t>for</w:t>
      </w:r>
      <w:r w:rsidR="00C37D54" w:rsidRPr="00C37D54">
        <w:rPr>
          <w:rFonts w:ascii="Times New Roman" w:eastAsia="Times New Roman" w:hAnsi="Times New Roman" w:cs="Times New Roman"/>
          <w:b/>
          <w:bCs/>
          <w:caps/>
          <w:sz w:val="32"/>
          <w:szCs w:val="32"/>
        </w:rPr>
        <w:t xml:space="preserve"> the</w:t>
      </w:r>
    </w:p>
    <w:p w14:paraId="6E1B8B9D" w14:textId="1A6A5921" w:rsidR="00C37D54" w:rsidRDefault="00C37D54" w:rsidP="008F0522">
      <w:pPr>
        <w:spacing w:after="0"/>
        <w:jc w:val="center"/>
        <w:rPr>
          <w:rFonts w:ascii="Times New Roman" w:eastAsia="Times New Roman" w:hAnsi="Times New Roman" w:cs="Times New Roman"/>
          <w:b/>
          <w:bCs/>
          <w:caps/>
          <w:sz w:val="32"/>
          <w:szCs w:val="32"/>
        </w:rPr>
      </w:pPr>
      <w:r w:rsidRPr="00C37D54">
        <w:rPr>
          <w:rFonts w:ascii="Times New Roman" w:eastAsia="Times New Roman" w:hAnsi="Times New Roman" w:cs="Times New Roman"/>
          <w:b/>
          <w:bCs/>
          <w:caps/>
          <w:sz w:val="32"/>
          <w:szCs w:val="32"/>
        </w:rPr>
        <w:t>Salt Lake county district attorney’s office</w:t>
      </w:r>
    </w:p>
    <w:p w14:paraId="31C8069D" w14:textId="77777777" w:rsidR="008F0522" w:rsidRPr="00C37D54" w:rsidRDefault="008F0522" w:rsidP="008F0522">
      <w:pPr>
        <w:spacing w:after="0"/>
        <w:jc w:val="center"/>
        <w:rPr>
          <w:rFonts w:ascii="Times New Roman" w:eastAsia="Times New Roman" w:hAnsi="Times New Roman" w:cs="Times New Roman"/>
          <w:b/>
          <w:bCs/>
          <w:caps/>
          <w:sz w:val="32"/>
          <w:szCs w:val="32"/>
        </w:rPr>
      </w:pPr>
    </w:p>
    <w:p w14:paraId="61B2832F" w14:textId="77777777" w:rsidR="00806F74" w:rsidRDefault="00C37D54" w:rsidP="00806F74">
      <w:pPr>
        <w:pStyle w:val="ListParagraph"/>
        <w:numPr>
          <w:ilvl w:val="0"/>
          <w:numId w:val="3"/>
        </w:numPr>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S</w:t>
      </w:r>
      <w:r w:rsidR="00806F74" w:rsidRPr="00806F74">
        <w:rPr>
          <w:rFonts w:ascii="Times New Roman" w:eastAsia="Times New Roman" w:hAnsi="Times New Roman" w:cs="Times New Roman"/>
          <w:b/>
          <w:bCs/>
          <w:caps/>
          <w:sz w:val="28"/>
          <w:szCs w:val="28"/>
        </w:rPr>
        <w:t>creening and filing criminal charges</w:t>
      </w:r>
    </w:p>
    <w:p w14:paraId="185F8D39" w14:textId="77777777" w:rsidR="00806F74" w:rsidRDefault="00806F74" w:rsidP="00806F74">
      <w:pPr>
        <w:pStyle w:val="BodyText"/>
        <w:ind w:right="434"/>
        <w:jc w:val="both"/>
        <w:rPr>
          <w:rFonts w:ascii="Times New Roman" w:hAnsi="Times New Roman" w:cs="Times New Roman"/>
          <w:sz w:val="24"/>
          <w:szCs w:val="24"/>
        </w:rPr>
      </w:pPr>
    </w:p>
    <w:p w14:paraId="24B993CF" w14:textId="02E9B0DE" w:rsidR="00806F74" w:rsidRDefault="00806F74" w:rsidP="008B134A">
      <w:pPr>
        <w:pStyle w:val="BodyText"/>
        <w:ind w:right="434" w:firstLine="720"/>
        <w:jc w:val="both"/>
        <w:rPr>
          <w:rFonts w:ascii="Times New Roman" w:hAnsi="Times New Roman" w:cs="Times New Roman"/>
          <w:sz w:val="24"/>
          <w:szCs w:val="24"/>
        </w:rPr>
      </w:pPr>
      <w:r w:rsidRPr="00806F74">
        <w:rPr>
          <w:rFonts w:ascii="Times New Roman" w:hAnsi="Times New Roman" w:cs="Times New Roman"/>
          <w:sz w:val="24"/>
          <w:szCs w:val="24"/>
        </w:rPr>
        <w:t xml:space="preserve">Screening is the process which includes a determination to initiate or pursue criminal charges. </w:t>
      </w:r>
      <w:r>
        <w:rPr>
          <w:rFonts w:ascii="Times New Roman" w:hAnsi="Times New Roman" w:cs="Times New Roman"/>
          <w:sz w:val="24"/>
          <w:szCs w:val="24"/>
        </w:rPr>
        <w:t>Th</w:t>
      </w:r>
      <w:r w:rsidRPr="00806F74">
        <w:rPr>
          <w:rFonts w:ascii="Times New Roman" w:hAnsi="Times New Roman" w:cs="Times New Roman"/>
          <w:sz w:val="24"/>
          <w:szCs w:val="24"/>
        </w:rPr>
        <w:t>e decision to initiate or pursue criminal charges is framed within the applicable statutes, laws, rules of evidence</w:t>
      </w:r>
      <w:r>
        <w:rPr>
          <w:rFonts w:ascii="Times New Roman" w:hAnsi="Times New Roman" w:cs="Times New Roman"/>
          <w:sz w:val="24"/>
          <w:szCs w:val="24"/>
        </w:rPr>
        <w:t>,</w:t>
      </w:r>
      <w:r w:rsidRPr="00806F74">
        <w:rPr>
          <w:rFonts w:ascii="Times New Roman" w:hAnsi="Times New Roman" w:cs="Times New Roman"/>
          <w:sz w:val="24"/>
          <w:szCs w:val="24"/>
        </w:rPr>
        <w:t xml:space="preserve"> and Constitution</w:t>
      </w:r>
      <w:r>
        <w:rPr>
          <w:rFonts w:ascii="Times New Roman" w:hAnsi="Times New Roman" w:cs="Times New Roman"/>
          <w:sz w:val="24"/>
          <w:szCs w:val="24"/>
        </w:rPr>
        <w:t>s of Utah and the United States</w:t>
      </w:r>
      <w:r w:rsidRPr="00806F74">
        <w:rPr>
          <w:rFonts w:ascii="Times New Roman" w:hAnsi="Times New Roman" w:cs="Times New Roman"/>
          <w:sz w:val="24"/>
          <w:szCs w:val="24"/>
        </w:rPr>
        <w:t xml:space="preserve"> coupled with adherence to office policies, professional ethics, standards and the discretion of the prosecutor.</w:t>
      </w:r>
    </w:p>
    <w:p w14:paraId="5A32F190" w14:textId="6F6A1500" w:rsidR="00194342" w:rsidRDefault="00194342" w:rsidP="008B134A">
      <w:pPr>
        <w:pStyle w:val="BodyText"/>
        <w:ind w:right="434" w:firstLine="720"/>
        <w:jc w:val="both"/>
        <w:rPr>
          <w:rFonts w:ascii="Times New Roman" w:hAnsi="Times New Roman" w:cs="Times New Roman"/>
          <w:sz w:val="24"/>
          <w:szCs w:val="24"/>
        </w:rPr>
      </w:pPr>
    </w:p>
    <w:p w14:paraId="53E6B638" w14:textId="54E96D7E" w:rsidR="00194342" w:rsidRPr="00194342" w:rsidRDefault="00194342" w:rsidP="00194342">
      <w:pPr>
        <w:ind w:firstLine="720"/>
        <w:rPr>
          <w:rFonts w:ascii="Times New Roman" w:hAnsi="Times New Roman" w:cs="Times New Roman"/>
          <w:color w:val="000000" w:themeColor="text1"/>
          <w:sz w:val="24"/>
          <w:szCs w:val="24"/>
        </w:rPr>
      </w:pPr>
      <w:r w:rsidRPr="00194342">
        <w:rPr>
          <w:rFonts w:ascii="Times New Roman" w:hAnsi="Times New Roman" w:cs="Times New Roman"/>
          <w:color w:val="000000" w:themeColor="text1"/>
          <w:sz w:val="24"/>
          <w:szCs w:val="24"/>
        </w:rPr>
        <w:t>The screening of charges for criminal filing is the presentment of alleged conduct by local law enforcement agencies to this office. The filing of charges is a factual articulation of alleged conduct, along with admissible evidence and applicable law as promulgated by the legislature. Prosecutors are reminded that the filing of charges are allegations</w:t>
      </w:r>
      <w:r>
        <w:rPr>
          <w:rFonts w:ascii="Times New Roman" w:hAnsi="Times New Roman" w:cs="Times New Roman"/>
          <w:color w:val="000000" w:themeColor="text1"/>
          <w:sz w:val="24"/>
          <w:szCs w:val="24"/>
        </w:rPr>
        <w:t>,</w:t>
      </w:r>
      <w:r w:rsidRPr="00194342">
        <w:rPr>
          <w:rFonts w:ascii="Times New Roman" w:hAnsi="Times New Roman" w:cs="Times New Roman"/>
          <w:color w:val="000000" w:themeColor="text1"/>
          <w:sz w:val="24"/>
          <w:szCs w:val="24"/>
        </w:rPr>
        <w:t xml:space="preserve"> not a proof guilt. In this capacity, and at this stage, prosecutors are encouraged to treat all such presentments equally in the application of the law.</w:t>
      </w:r>
    </w:p>
    <w:p w14:paraId="7E682657" w14:textId="0C191ED2" w:rsidR="008B134A" w:rsidRPr="008B134A" w:rsidRDefault="008B134A" w:rsidP="008B134A">
      <w:pPr>
        <w:pStyle w:val="NormalWeb"/>
        <w:ind w:firstLine="720"/>
        <w:rPr>
          <w:color w:val="000000"/>
        </w:rPr>
      </w:pPr>
      <w:r w:rsidRPr="008B134A">
        <w:rPr>
          <w:color w:val="000000"/>
        </w:rPr>
        <w:t>A prosecutor should seek or file criminal charges only if the prosecutor reasonably believes that the charges are supported by probable cause, that admissible evidence will be sufficient to support conviction beyond a reasonable doubt, that the decision to charge is in the interests of justice</w:t>
      </w:r>
      <w:r w:rsidR="00F24E88">
        <w:rPr>
          <w:color w:val="000000"/>
        </w:rPr>
        <w:t>, and that there is a reasonable likelihood of securing a conviction at trial</w:t>
      </w:r>
      <w:r w:rsidRPr="008B134A">
        <w:rPr>
          <w:color w:val="000000"/>
        </w:rPr>
        <w:t>.</w:t>
      </w:r>
    </w:p>
    <w:p w14:paraId="7C93D602" w14:textId="77777777" w:rsidR="008B134A" w:rsidRPr="008B134A" w:rsidRDefault="008B134A" w:rsidP="008B134A">
      <w:pPr>
        <w:pStyle w:val="NormalWeb"/>
        <w:ind w:firstLine="720"/>
        <w:rPr>
          <w:color w:val="000000"/>
        </w:rPr>
      </w:pPr>
      <w:r w:rsidRPr="008B134A">
        <w:rPr>
          <w:color w:val="000000"/>
        </w:rPr>
        <w:t xml:space="preserve">If a prosecutor has significant doubt about the guilt of the accused or the quality, truthfulness, or sufficiency of the evidence in any criminal case assigned to the prosecutor, the prosecutor should disclose those doubts to </w:t>
      </w:r>
      <w:r>
        <w:rPr>
          <w:color w:val="000000"/>
        </w:rPr>
        <w:t xml:space="preserve">a </w:t>
      </w:r>
      <w:r w:rsidRPr="008B134A">
        <w:rPr>
          <w:color w:val="000000"/>
        </w:rPr>
        <w:t>supervisor</w:t>
      </w:r>
      <w:r>
        <w:rPr>
          <w:color w:val="000000"/>
        </w:rPr>
        <w:t xml:space="preserve"> </w:t>
      </w:r>
      <w:r w:rsidRPr="008B134A">
        <w:rPr>
          <w:color w:val="000000"/>
        </w:rPr>
        <w:t xml:space="preserve">staff. The </w:t>
      </w:r>
      <w:r>
        <w:rPr>
          <w:color w:val="000000"/>
        </w:rPr>
        <w:t>District Attorney Office</w:t>
      </w:r>
      <w:r w:rsidRPr="008B134A">
        <w:rPr>
          <w:color w:val="000000"/>
        </w:rPr>
        <w:t xml:space="preserve"> should then determine whether it is appropriate to proceed with the case.</w:t>
      </w:r>
    </w:p>
    <w:p w14:paraId="4E85F50D" w14:textId="2856987D" w:rsidR="008B134A" w:rsidRPr="008B134A" w:rsidRDefault="008B134A" w:rsidP="008B134A">
      <w:pPr>
        <w:pStyle w:val="NormalWeb"/>
        <w:ind w:firstLine="720"/>
        <w:rPr>
          <w:color w:val="000000"/>
        </w:rPr>
      </w:pPr>
      <w:r w:rsidRPr="008B134A">
        <w:rPr>
          <w:color w:val="000000"/>
        </w:rPr>
        <w:t xml:space="preserve">A prosecutor should not file or maintain charges if </w:t>
      </w:r>
      <w:r w:rsidR="00F24E88">
        <w:rPr>
          <w:color w:val="000000"/>
        </w:rPr>
        <w:t>they</w:t>
      </w:r>
      <w:r w:rsidRPr="008B134A">
        <w:rPr>
          <w:color w:val="000000"/>
        </w:rPr>
        <w:t xml:space="preserve"> believe the defendant is innocent</w:t>
      </w:r>
      <w:r w:rsidR="000E77F2">
        <w:rPr>
          <w:color w:val="000000"/>
        </w:rPr>
        <w:t>.</w:t>
      </w:r>
    </w:p>
    <w:p w14:paraId="0416C3FA" w14:textId="54F68708" w:rsidR="00806F74" w:rsidRPr="00806F74" w:rsidRDefault="00806F74" w:rsidP="00806F74">
      <w:pPr>
        <w:pStyle w:val="BodyText"/>
        <w:ind w:right="433" w:firstLine="720"/>
        <w:jc w:val="both"/>
        <w:rPr>
          <w:rFonts w:ascii="Times New Roman" w:hAnsi="Times New Roman" w:cs="Times New Roman"/>
          <w:sz w:val="24"/>
          <w:szCs w:val="24"/>
        </w:rPr>
      </w:pPr>
      <w:r>
        <w:rPr>
          <w:rFonts w:ascii="Times New Roman" w:hAnsi="Times New Roman" w:cs="Times New Roman"/>
          <w:sz w:val="24"/>
          <w:szCs w:val="24"/>
        </w:rPr>
        <w:t>Prosecutors in the Salt Lake County District Attorney Office are</w:t>
      </w:r>
      <w:r w:rsidRPr="00806F74">
        <w:rPr>
          <w:rFonts w:ascii="Times New Roman" w:hAnsi="Times New Roman" w:cs="Times New Roman"/>
          <w:sz w:val="24"/>
          <w:szCs w:val="24"/>
        </w:rPr>
        <w:t xml:space="preserve"> not obligated to file all possible charges which available evidence support</w:t>
      </w:r>
      <w:r w:rsidR="00F24E88">
        <w:rPr>
          <w:rFonts w:ascii="Times New Roman" w:hAnsi="Times New Roman" w:cs="Times New Roman"/>
          <w:sz w:val="24"/>
          <w:szCs w:val="24"/>
        </w:rPr>
        <w:t>s</w:t>
      </w:r>
      <w:r w:rsidRPr="00806F74">
        <w:rPr>
          <w:rFonts w:ascii="Times New Roman" w:hAnsi="Times New Roman" w:cs="Times New Roman"/>
          <w:sz w:val="24"/>
          <w:szCs w:val="24"/>
        </w:rPr>
        <w:t xml:space="preserve">. The prosecutor may properly exercise discretion to present only those charges which are consistent with the evidence and in the interests of justice. The </w:t>
      </w:r>
      <w:r>
        <w:rPr>
          <w:rFonts w:ascii="Times New Roman" w:hAnsi="Times New Roman" w:cs="Times New Roman"/>
          <w:sz w:val="24"/>
          <w:szCs w:val="24"/>
        </w:rPr>
        <w:t>prosecutor</w:t>
      </w:r>
      <w:r w:rsidRPr="00806F74">
        <w:rPr>
          <w:rFonts w:ascii="Times New Roman" w:hAnsi="Times New Roman" w:cs="Times New Roman"/>
          <w:sz w:val="24"/>
          <w:szCs w:val="24"/>
        </w:rPr>
        <w:t xml:space="preserve"> shall not attempt to use the charging decision as a leverage device (i.e., </w:t>
      </w:r>
      <w:r w:rsidR="00E04124" w:rsidRPr="00806F74">
        <w:rPr>
          <w:rFonts w:ascii="Times New Roman" w:hAnsi="Times New Roman" w:cs="Times New Roman"/>
          <w:sz w:val="24"/>
          <w:szCs w:val="24"/>
        </w:rPr>
        <w:t>overcharging) to</w:t>
      </w:r>
      <w:r w:rsidRPr="00806F74">
        <w:rPr>
          <w:rFonts w:ascii="Times New Roman" w:hAnsi="Times New Roman" w:cs="Times New Roman"/>
          <w:sz w:val="24"/>
          <w:szCs w:val="24"/>
        </w:rPr>
        <w:t xml:space="preserve"> obtain a guilty plea to a lesser charge. </w:t>
      </w:r>
      <w:r w:rsidR="00E04124" w:rsidRPr="00806F74">
        <w:rPr>
          <w:rFonts w:ascii="Times New Roman" w:hAnsi="Times New Roman" w:cs="Times New Roman"/>
          <w:sz w:val="24"/>
          <w:szCs w:val="24"/>
        </w:rPr>
        <w:t>Also,</w:t>
      </w:r>
      <w:r w:rsidRPr="00806F74">
        <w:rPr>
          <w:rFonts w:ascii="Times New Roman" w:hAnsi="Times New Roman" w:cs="Times New Roman"/>
          <w:sz w:val="24"/>
          <w:szCs w:val="24"/>
        </w:rPr>
        <w:t xml:space="preserve"> to be avoided is the charging of an excessive number of counts</w:t>
      </w:r>
      <w:r w:rsidR="008B134A">
        <w:rPr>
          <w:rFonts w:ascii="Times New Roman" w:hAnsi="Times New Roman" w:cs="Times New Roman"/>
          <w:sz w:val="24"/>
          <w:szCs w:val="24"/>
        </w:rPr>
        <w:t xml:space="preserve"> </w:t>
      </w:r>
      <w:r w:rsidRPr="00806F74">
        <w:rPr>
          <w:rFonts w:ascii="Times New Roman" w:hAnsi="Times New Roman" w:cs="Times New Roman"/>
          <w:sz w:val="24"/>
          <w:szCs w:val="24"/>
        </w:rPr>
        <w:t>or informations merely to provide sufficient leverage to persuade a defendant to enter a guilty plea to one or several</w:t>
      </w:r>
      <w:r w:rsidRPr="00806F74">
        <w:rPr>
          <w:rFonts w:ascii="Times New Roman" w:hAnsi="Times New Roman" w:cs="Times New Roman"/>
          <w:spacing w:val="-18"/>
          <w:sz w:val="24"/>
          <w:szCs w:val="24"/>
        </w:rPr>
        <w:t xml:space="preserve"> </w:t>
      </w:r>
      <w:r w:rsidRPr="00806F74">
        <w:rPr>
          <w:rFonts w:ascii="Times New Roman" w:hAnsi="Times New Roman" w:cs="Times New Roman"/>
          <w:sz w:val="24"/>
          <w:szCs w:val="24"/>
        </w:rPr>
        <w:t>charges</w:t>
      </w:r>
      <w:r>
        <w:rPr>
          <w:rFonts w:ascii="Times New Roman" w:hAnsi="Times New Roman" w:cs="Times New Roman"/>
          <w:sz w:val="24"/>
          <w:szCs w:val="24"/>
        </w:rPr>
        <w:t>.</w:t>
      </w:r>
    </w:p>
    <w:p w14:paraId="7868EF89" w14:textId="77777777" w:rsidR="00806F74" w:rsidRDefault="00806F74" w:rsidP="00806F74">
      <w:pPr>
        <w:pStyle w:val="BodyText"/>
        <w:ind w:right="433"/>
        <w:jc w:val="both"/>
        <w:rPr>
          <w:rFonts w:ascii="Times New Roman" w:hAnsi="Times New Roman" w:cs="Times New Roman"/>
          <w:sz w:val="24"/>
          <w:szCs w:val="24"/>
        </w:rPr>
      </w:pPr>
    </w:p>
    <w:p w14:paraId="6CBA50EE" w14:textId="77777777" w:rsidR="00806F74" w:rsidRPr="00806F74" w:rsidRDefault="00806F74" w:rsidP="00806F74">
      <w:pPr>
        <w:pStyle w:val="BodyText"/>
        <w:ind w:right="433" w:firstLine="720"/>
        <w:jc w:val="both"/>
        <w:rPr>
          <w:rFonts w:ascii="Times New Roman" w:hAnsi="Times New Roman" w:cs="Times New Roman"/>
          <w:sz w:val="24"/>
          <w:szCs w:val="24"/>
        </w:rPr>
      </w:pPr>
      <w:r w:rsidRPr="00806F74">
        <w:rPr>
          <w:rFonts w:ascii="Times New Roman" w:hAnsi="Times New Roman" w:cs="Times New Roman"/>
          <w:sz w:val="24"/>
          <w:szCs w:val="24"/>
        </w:rPr>
        <w:t>Among the factors which the prosecutor may consider in making the charging decision include but are not necessarily limited to:</w:t>
      </w:r>
    </w:p>
    <w:p w14:paraId="42BFA589" w14:textId="77777777" w:rsidR="00806F74" w:rsidRPr="00806F74" w:rsidRDefault="00806F74" w:rsidP="00806F74">
      <w:pPr>
        <w:pStyle w:val="BodyText"/>
        <w:spacing w:before="12"/>
        <w:rPr>
          <w:rFonts w:ascii="Times New Roman" w:hAnsi="Times New Roman" w:cs="Times New Roman"/>
          <w:sz w:val="24"/>
          <w:szCs w:val="24"/>
        </w:rPr>
      </w:pPr>
    </w:p>
    <w:p w14:paraId="4D3E41F9" w14:textId="77777777" w:rsidR="00806F74" w:rsidRPr="00806F74" w:rsidRDefault="00806F74" w:rsidP="00806F74">
      <w:pPr>
        <w:pStyle w:val="ListParagraph"/>
        <w:widowControl w:val="0"/>
        <w:numPr>
          <w:ilvl w:val="0"/>
          <w:numId w:val="5"/>
        </w:numPr>
        <w:tabs>
          <w:tab w:val="left" w:pos="1421"/>
        </w:tabs>
        <w:autoSpaceDE w:val="0"/>
        <w:autoSpaceDN w:val="0"/>
        <w:jc w:val="both"/>
        <w:rPr>
          <w:rFonts w:ascii="Times New Roman" w:hAnsi="Times New Roman" w:cs="Times New Roman"/>
          <w:sz w:val="24"/>
          <w:szCs w:val="24"/>
        </w:rPr>
      </w:pPr>
      <w:r w:rsidRPr="00806F74">
        <w:rPr>
          <w:rFonts w:ascii="Times New Roman" w:hAnsi="Times New Roman" w:cs="Times New Roman"/>
          <w:sz w:val="24"/>
          <w:szCs w:val="24"/>
        </w:rPr>
        <w:t>Nature of the</w:t>
      </w:r>
      <w:r w:rsidRPr="00806F74">
        <w:rPr>
          <w:rFonts w:ascii="Times New Roman" w:hAnsi="Times New Roman" w:cs="Times New Roman"/>
          <w:spacing w:val="-2"/>
          <w:sz w:val="24"/>
          <w:szCs w:val="24"/>
        </w:rPr>
        <w:t xml:space="preserve"> </w:t>
      </w:r>
      <w:r w:rsidRPr="00806F74">
        <w:rPr>
          <w:rFonts w:ascii="Times New Roman" w:hAnsi="Times New Roman" w:cs="Times New Roman"/>
          <w:sz w:val="24"/>
          <w:szCs w:val="24"/>
        </w:rPr>
        <w:t>offense;</w:t>
      </w:r>
    </w:p>
    <w:p w14:paraId="6875D90D" w14:textId="77777777" w:rsidR="00806F74" w:rsidRPr="00806F74" w:rsidRDefault="00806F74" w:rsidP="00806F74">
      <w:pPr>
        <w:pStyle w:val="ListParagraph"/>
        <w:widowControl w:val="0"/>
        <w:numPr>
          <w:ilvl w:val="0"/>
          <w:numId w:val="5"/>
        </w:numPr>
        <w:tabs>
          <w:tab w:val="left" w:pos="1421"/>
        </w:tabs>
        <w:autoSpaceDE w:val="0"/>
        <w:autoSpaceDN w:val="0"/>
        <w:jc w:val="both"/>
        <w:rPr>
          <w:rFonts w:ascii="Times New Roman" w:hAnsi="Times New Roman" w:cs="Times New Roman"/>
          <w:sz w:val="24"/>
          <w:szCs w:val="24"/>
        </w:rPr>
      </w:pPr>
      <w:r>
        <w:rPr>
          <w:rFonts w:ascii="Times New Roman" w:hAnsi="Times New Roman" w:cs="Times New Roman"/>
          <w:sz w:val="24"/>
          <w:szCs w:val="24"/>
        </w:rPr>
        <w:t>History</w:t>
      </w:r>
      <w:r w:rsidRPr="00806F74">
        <w:rPr>
          <w:rFonts w:ascii="Times New Roman" w:hAnsi="Times New Roman" w:cs="Times New Roman"/>
          <w:sz w:val="24"/>
          <w:szCs w:val="24"/>
        </w:rPr>
        <w:t xml:space="preserve"> of the</w:t>
      </w:r>
      <w:r w:rsidRPr="00806F74">
        <w:rPr>
          <w:rFonts w:ascii="Times New Roman" w:hAnsi="Times New Roman" w:cs="Times New Roman"/>
          <w:spacing w:val="-3"/>
          <w:sz w:val="24"/>
          <w:szCs w:val="24"/>
        </w:rPr>
        <w:t xml:space="preserve"> </w:t>
      </w:r>
      <w:r w:rsidRPr="00806F74">
        <w:rPr>
          <w:rFonts w:ascii="Times New Roman" w:hAnsi="Times New Roman" w:cs="Times New Roman"/>
          <w:sz w:val="24"/>
          <w:szCs w:val="24"/>
        </w:rPr>
        <w:t>offender;</w:t>
      </w:r>
    </w:p>
    <w:p w14:paraId="0C14C1A2" w14:textId="77777777" w:rsidR="00806F74" w:rsidRPr="00806F74" w:rsidRDefault="00806F74" w:rsidP="00806F74">
      <w:pPr>
        <w:pStyle w:val="ListParagraph"/>
        <w:widowControl w:val="0"/>
        <w:numPr>
          <w:ilvl w:val="0"/>
          <w:numId w:val="5"/>
        </w:numPr>
        <w:tabs>
          <w:tab w:val="left" w:pos="1421"/>
        </w:tabs>
        <w:autoSpaceDE w:val="0"/>
        <w:autoSpaceDN w:val="0"/>
        <w:jc w:val="both"/>
        <w:rPr>
          <w:rFonts w:ascii="Times New Roman" w:hAnsi="Times New Roman" w:cs="Times New Roman"/>
          <w:sz w:val="24"/>
          <w:szCs w:val="24"/>
        </w:rPr>
      </w:pPr>
      <w:r w:rsidRPr="00806F74">
        <w:rPr>
          <w:rFonts w:ascii="Times New Roman" w:hAnsi="Times New Roman" w:cs="Times New Roman"/>
          <w:sz w:val="24"/>
          <w:szCs w:val="24"/>
        </w:rPr>
        <w:t>Doubt as to the guilt of the</w:t>
      </w:r>
      <w:r w:rsidRPr="00806F74">
        <w:rPr>
          <w:rFonts w:ascii="Times New Roman" w:hAnsi="Times New Roman" w:cs="Times New Roman"/>
          <w:spacing w:val="-9"/>
          <w:sz w:val="24"/>
          <w:szCs w:val="24"/>
        </w:rPr>
        <w:t xml:space="preserve"> </w:t>
      </w:r>
      <w:r w:rsidRPr="00806F74">
        <w:rPr>
          <w:rFonts w:ascii="Times New Roman" w:hAnsi="Times New Roman" w:cs="Times New Roman"/>
          <w:sz w:val="24"/>
          <w:szCs w:val="24"/>
        </w:rPr>
        <w:t>accused;</w:t>
      </w:r>
    </w:p>
    <w:p w14:paraId="13552BA3" w14:textId="77777777" w:rsidR="00806F74" w:rsidRPr="00806F74" w:rsidRDefault="00806F74" w:rsidP="00806F74">
      <w:pPr>
        <w:pStyle w:val="ListParagraph"/>
        <w:widowControl w:val="0"/>
        <w:numPr>
          <w:ilvl w:val="0"/>
          <w:numId w:val="5"/>
        </w:numPr>
        <w:tabs>
          <w:tab w:val="left" w:pos="1421"/>
        </w:tabs>
        <w:autoSpaceDE w:val="0"/>
        <w:autoSpaceDN w:val="0"/>
        <w:jc w:val="both"/>
        <w:rPr>
          <w:rFonts w:ascii="Times New Roman" w:hAnsi="Times New Roman" w:cs="Times New Roman"/>
          <w:sz w:val="24"/>
          <w:szCs w:val="24"/>
        </w:rPr>
      </w:pPr>
      <w:r w:rsidRPr="00806F74">
        <w:rPr>
          <w:rFonts w:ascii="Times New Roman" w:hAnsi="Times New Roman" w:cs="Times New Roman"/>
          <w:sz w:val="24"/>
          <w:szCs w:val="24"/>
        </w:rPr>
        <w:t>The interest and expressed wishes of the</w:t>
      </w:r>
      <w:r w:rsidRPr="00806F74">
        <w:rPr>
          <w:rFonts w:ascii="Times New Roman" w:hAnsi="Times New Roman" w:cs="Times New Roman"/>
          <w:spacing w:val="-9"/>
          <w:sz w:val="24"/>
          <w:szCs w:val="24"/>
        </w:rPr>
        <w:t xml:space="preserve"> </w:t>
      </w:r>
      <w:r w:rsidRPr="00806F74">
        <w:rPr>
          <w:rFonts w:ascii="Times New Roman" w:hAnsi="Times New Roman" w:cs="Times New Roman"/>
          <w:sz w:val="24"/>
          <w:szCs w:val="24"/>
        </w:rPr>
        <w:t>victim;</w:t>
      </w:r>
    </w:p>
    <w:p w14:paraId="4577C024" w14:textId="4061E4A4" w:rsidR="00806F74" w:rsidRPr="00806F74" w:rsidRDefault="00806F74" w:rsidP="00806F74">
      <w:pPr>
        <w:pStyle w:val="ListParagraph"/>
        <w:widowControl w:val="0"/>
        <w:numPr>
          <w:ilvl w:val="0"/>
          <w:numId w:val="5"/>
        </w:numPr>
        <w:tabs>
          <w:tab w:val="left" w:pos="1421"/>
        </w:tabs>
        <w:autoSpaceDE w:val="0"/>
        <w:autoSpaceDN w:val="0"/>
        <w:ind w:right="435"/>
        <w:jc w:val="both"/>
        <w:rPr>
          <w:rFonts w:ascii="Times New Roman" w:hAnsi="Times New Roman" w:cs="Times New Roman"/>
          <w:sz w:val="24"/>
          <w:szCs w:val="24"/>
        </w:rPr>
      </w:pPr>
      <w:r w:rsidRPr="00806F74">
        <w:rPr>
          <w:rFonts w:ascii="Times New Roman" w:hAnsi="Times New Roman" w:cs="Times New Roman"/>
          <w:sz w:val="24"/>
          <w:szCs w:val="24"/>
        </w:rPr>
        <w:lastRenderedPageBreak/>
        <w:t xml:space="preserve">Any mitigating </w:t>
      </w:r>
      <w:r w:rsidR="00E04124" w:rsidRPr="00806F74">
        <w:rPr>
          <w:rFonts w:ascii="Times New Roman" w:hAnsi="Times New Roman" w:cs="Times New Roman"/>
          <w:sz w:val="24"/>
          <w:szCs w:val="24"/>
        </w:rPr>
        <w:t>circumstances</w:t>
      </w:r>
      <w:r w:rsidR="00E04124">
        <w:rPr>
          <w:rFonts w:ascii="Times New Roman" w:hAnsi="Times New Roman" w:cs="Times New Roman"/>
          <w:sz w:val="24"/>
          <w:szCs w:val="24"/>
        </w:rPr>
        <w:t>;</w:t>
      </w:r>
      <w:r w:rsidRPr="00806F74">
        <w:rPr>
          <w:rFonts w:ascii="Times New Roman" w:hAnsi="Times New Roman" w:cs="Times New Roman"/>
          <w:sz w:val="24"/>
          <w:szCs w:val="24"/>
        </w:rPr>
        <w:t xml:space="preserve"> </w:t>
      </w:r>
    </w:p>
    <w:p w14:paraId="1E12FA33" w14:textId="77777777" w:rsidR="00806F74" w:rsidRPr="00806F74" w:rsidRDefault="00806F74" w:rsidP="00806F74">
      <w:pPr>
        <w:pStyle w:val="ListParagraph"/>
        <w:widowControl w:val="0"/>
        <w:numPr>
          <w:ilvl w:val="0"/>
          <w:numId w:val="5"/>
        </w:numPr>
        <w:tabs>
          <w:tab w:val="left" w:pos="1421"/>
        </w:tabs>
        <w:autoSpaceDE w:val="0"/>
        <w:autoSpaceDN w:val="0"/>
        <w:rPr>
          <w:rFonts w:ascii="Times New Roman" w:hAnsi="Times New Roman" w:cs="Times New Roman"/>
          <w:sz w:val="24"/>
          <w:szCs w:val="24"/>
        </w:rPr>
      </w:pPr>
      <w:r w:rsidRPr="00806F74">
        <w:rPr>
          <w:rFonts w:ascii="Times New Roman" w:hAnsi="Times New Roman" w:cs="Times New Roman"/>
          <w:sz w:val="24"/>
          <w:szCs w:val="24"/>
        </w:rPr>
        <w:t>Any provisions for</w:t>
      </w:r>
      <w:r w:rsidRPr="00806F74">
        <w:rPr>
          <w:rFonts w:ascii="Times New Roman" w:hAnsi="Times New Roman" w:cs="Times New Roman"/>
          <w:spacing w:val="-2"/>
          <w:sz w:val="24"/>
          <w:szCs w:val="24"/>
        </w:rPr>
        <w:t xml:space="preserve"> </w:t>
      </w:r>
      <w:r w:rsidRPr="00806F74">
        <w:rPr>
          <w:rFonts w:ascii="Times New Roman" w:hAnsi="Times New Roman" w:cs="Times New Roman"/>
          <w:sz w:val="24"/>
          <w:szCs w:val="24"/>
        </w:rPr>
        <w:t>restitution;</w:t>
      </w:r>
    </w:p>
    <w:p w14:paraId="59153730" w14:textId="77777777" w:rsidR="00806F74" w:rsidRPr="00806F74" w:rsidRDefault="00806F74" w:rsidP="00806F74">
      <w:pPr>
        <w:pStyle w:val="ListParagraph"/>
        <w:widowControl w:val="0"/>
        <w:numPr>
          <w:ilvl w:val="0"/>
          <w:numId w:val="5"/>
        </w:numPr>
        <w:tabs>
          <w:tab w:val="left" w:pos="1421"/>
        </w:tabs>
        <w:autoSpaceDE w:val="0"/>
        <w:autoSpaceDN w:val="0"/>
        <w:ind w:right="440"/>
        <w:rPr>
          <w:rFonts w:ascii="Times New Roman" w:hAnsi="Times New Roman" w:cs="Times New Roman"/>
          <w:sz w:val="24"/>
          <w:szCs w:val="24"/>
        </w:rPr>
      </w:pPr>
      <w:r w:rsidRPr="00806F74">
        <w:rPr>
          <w:rFonts w:ascii="Times New Roman" w:hAnsi="Times New Roman" w:cs="Times New Roman"/>
          <w:sz w:val="24"/>
          <w:szCs w:val="24"/>
        </w:rPr>
        <w:t>Excessive costs of prosecution in relation to the seriousness of the</w:t>
      </w:r>
      <w:r w:rsidRPr="00806F74">
        <w:rPr>
          <w:rFonts w:ascii="Times New Roman" w:hAnsi="Times New Roman" w:cs="Times New Roman"/>
          <w:spacing w:val="-2"/>
          <w:sz w:val="24"/>
          <w:szCs w:val="24"/>
        </w:rPr>
        <w:t xml:space="preserve"> </w:t>
      </w:r>
      <w:r w:rsidRPr="00806F74">
        <w:rPr>
          <w:rFonts w:ascii="Times New Roman" w:hAnsi="Times New Roman" w:cs="Times New Roman"/>
          <w:sz w:val="24"/>
          <w:szCs w:val="24"/>
        </w:rPr>
        <w:t>offense;</w:t>
      </w:r>
    </w:p>
    <w:p w14:paraId="1DF32347" w14:textId="77777777" w:rsidR="00806F74" w:rsidRPr="00806F74" w:rsidRDefault="00806F74" w:rsidP="00806F74">
      <w:pPr>
        <w:pStyle w:val="ListParagraph"/>
        <w:widowControl w:val="0"/>
        <w:numPr>
          <w:ilvl w:val="0"/>
          <w:numId w:val="5"/>
        </w:numPr>
        <w:tabs>
          <w:tab w:val="left" w:pos="1421"/>
        </w:tabs>
        <w:autoSpaceDE w:val="0"/>
        <w:autoSpaceDN w:val="0"/>
        <w:rPr>
          <w:rFonts w:ascii="Times New Roman" w:hAnsi="Times New Roman" w:cs="Times New Roman"/>
          <w:sz w:val="24"/>
          <w:szCs w:val="24"/>
        </w:rPr>
      </w:pPr>
      <w:r>
        <w:rPr>
          <w:rFonts w:ascii="Times New Roman" w:hAnsi="Times New Roman" w:cs="Times New Roman"/>
          <w:sz w:val="24"/>
          <w:szCs w:val="24"/>
        </w:rPr>
        <w:t>P</w:t>
      </w:r>
      <w:r w:rsidRPr="00806F74">
        <w:rPr>
          <w:rFonts w:ascii="Times New Roman" w:hAnsi="Times New Roman" w:cs="Times New Roman"/>
          <w:sz w:val="24"/>
          <w:szCs w:val="24"/>
        </w:rPr>
        <w:t>ossible deterrent value of the</w:t>
      </w:r>
      <w:r w:rsidRPr="00806F74">
        <w:rPr>
          <w:rFonts w:ascii="Times New Roman" w:hAnsi="Times New Roman" w:cs="Times New Roman"/>
          <w:spacing w:val="-4"/>
          <w:sz w:val="24"/>
          <w:szCs w:val="24"/>
        </w:rPr>
        <w:t xml:space="preserve"> </w:t>
      </w:r>
      <w:r w:rsidRPr="00806F74">
        <w:rPr>
          <w:rFonts w:ascii="Times New Roman" w:hAnsi="Times New Roman" w:cs="Times New Roman"/>
          <w:sz w:val="24"/>
          <w:szCs w:val="24"/>
        </w:rPr>
        <w:t>prosecution;</w:t>
      </w:r>
    </w:p>
    <w:p w14:paraId="139D116B" w14:textId="77777777" w:rsidR="00806F74" w:rsidRPr="00806F74" w:rsidRDefault="00806F74" w:rsidP="00806F74">
      <w:pPr>
        <w:pStyle w:val="ListParagraph"/>
        <w:widowControl w:val="0"/>
        <w:numPr>
          <w:ilvl w:val="0"/>
          <w:numId w:val="5"/>
        </w:numPr>
        <w:tabs>
          <w:tab w:val="left" w:pos="1421"/>
        </w:tabs>
        <w:autoSpaceDE w:val="0"/>
        <w:autoSpaceDN w:val="0"/>
        <w:rPr>
          <w:rFonts w:ascii="Times New Roman" w:hAnsi="Times New Roman" w:cs="Times New Roman"/>
          <w:sz w:val="24"/>
          <w:szCs w:val="24"/>
        </w:rPr>
      </w:pPr>
      <w:r w:rsidRPr="00806F74">
        <w:rPr>
          <w:rFonts w:ascii="Times New Roman" w:hAnsi="Times New Roman" w:cs="Times New Roman"/>
          <w:sz w:val="24"/>
          <w:szCs w:val="24"/>
        </w:rPr>
        <w:t>Aid to other prosecutorial goals through</w:t>
      </w:r>
      <w:r w:rsidRPr="00806F74">
        <w:rPr>
          <w:rFonts w:ascii="Times New Roman" w:hAnsi="Times New Roman" w:cs="Times New Roman"/>
          <w:spacing w:val="-6"/>
          <w:sz w:val="24"/>
          <w:szCs w:val="24"/>
        </w:rPr>
        <w:t xml:space="preserve"> </w:t>
      </w:r>
      <w:r w:rsidRPr="00806F74">
        <w:rPr>
          <w:rFonts w:ascii="Times New Roman" w:hAnsi="Times New Roman" w:cs="Times New Roman"/>
          <w:sz w:val="24"/>
          <w:szCs w:val="24"/>
        </w:rPr>
        <w:t>non-prosecution;</w:t>
      </w:r>
    </w:p>
    <w:p w14:paraId="0BB1F94F" w14:textId="77777777" w:rsidR="00806F74" w:rsidRPr="00806F74" w:rsidRDefault="00806F74" w:rsidP="00806F74">
      <w:pPr>
        <w:pStyle w:val="ListParagraph"/>
        <w:widowControl w:val="0"/>
        <w:numPr>
          <w:ilvl w:val="0"/>
          <w:numId w:val="5"/>
        </w:numPr>
        <w:tabs>
          <w:tab w:val="left" w:pos="1421"/>
        </w:tabs>
        <w:autoSpaceDE w:val="0"/>
        <w:autoSpaceDN w:val="0"/>
        <w:rPr>
          <w:rFonts w:ascii="Times New Roman" w:hAnsi="Times New Roman" w:cs="Times New Roman"/>
          <w:sz w:val="24"/>
          <w:szCs w:val="24"/>
        </w:rPr>
      </w:pPr>
      <w:r w:rsidRPr="00806F74">
        <w:rPr>
          <w:rFonts w:ascii="Times New Roman" w:hAnsi="Times New Roman" w:cs="Times New Roman"/>
          <w:sz w:val="24"/>
          <w:szCs w:val="24"/>
        </w:rPr>
        <w:t>The age of the</w:t>
      </w:r>
      <w:r w:rsidRPr="00806F74">
        <w:rPr>
          <w:rFonts w:ascii="Times New Roman" w:hAnsi="Times New Roman" w:cs="Times New Roman"/>
          <w:spacing w:val="-4"/>
          <w:sz w:val="24"/>
          <w:szCs w:val="24"/>
        </w:rPr>
        <w:t xml:space="preserve"> </w:t>
      </w:r>
      <w:r w:rsidRPr="00806F74">
        <w:rPr>
          <w:rFonts w:ascii="Times New Roman" w:hAnsi="Times New Roman" w:cs="Times New Roman"/>
          <w:sz w:val="24"/>
          <w:szCs w:val="24"/>
        </w:rPr>
        <w:t>case;</w:t>
      </w:r>
    </w:p>
    <w:p w14:paraId="45B61175" w14:textId="77777777" w:rsidR="00806F74" w:rsidRPr="00806F74" w:rsidRDefault="00806F74" w:rsidP="00806F74">
      <w:pPr>
        <w:pStyle w:val="ListParagraph"/>
        <w:widowControl w:val="0"/>
        <w:numPr>
          <w:ilvl w:val="0"/>
          <w:numId w:val="5"/>
        </w:numPr>
        <w:tabs>
          <w:tab w:val="left" w:pos="1421"/>
        </w:tabs>
        <w:autoSpaceDE w:val="0"/>
        <w:autoSpaceDN w:val="0"/>
        <w:rPr>
          <w:rFonts w:ascii="Times New Roman" w:hAnsi="Times New Roman" w:cs="Times New Roman"/>
          <w:sz w:val="24"/>
          <w:szCs w:val="24"/>
        </w:rPr>
      </w:pPr>
      <w:r w:rsidRPr="00806F74">
        <w:rPr>
          <w:rFonts w:ascii="Times New Roman" w:hAnsi="Times New Roman" w:cs="Times New Roman"/>
          <w:sz w:val="24"/>
          <w:szCs w:val="24"/>
        </w:rPr>
        <w:t>Insufficiency of admissible evidence to support a</w:t>
      </w:r>
      <w:r w:rsidRPr="00806F74">
        <w:rPr>
          <w:rFonts w:ascii="Times New Roman" w:hAnsi="Times New Roman" w:cs="Times New Roman"/>
          <w:spacing w:val="-9"/>
          <w:sz w:val="24"/>
          <w:szCs w:val="24"/>
        </w:rPr>
        <w:t xml:space="preserve"> </w:t>
      </w:r>
      <w:r w:rsidRPr="00806F74">
        <w:rPr>
          <w:rFonts w:ascii="Times New Roman" w:hAnsi="Times New Roman" w:cs="Times New Roman"/>
          <w:sz w:val="24"/>
          <w:szCs w:val="24"/>
        </w:rPr>
        <w:t>case;</w:t>
      </w:r>
    </w:p>
    <w:p w14:paraId="74C89376" w14:textId="77777777" w:rsidR="00806F74" w:rsidRPr="00806F74" w:rsidRDefault="00806F74" w:rsidP="00806F74">
      <w:pPr>
        <w:pStyle w:val="ListParagraph"/>
        <w:widowControl w:val="0"/>
        <w:numPr>
          <w:ilvl w:val="0"/>
          <w:numId w:val="5"/>
        </w:numPr>
        <w:tabs>
          <w:tab w:val="left" w:pos="1421"/>
        </w:tabs>
        <w:autoSpaceDE w:val="0"/>
        <w:autoSpaceDN w:val="0"/>
        <w:rPr>
          <w:rFonts w:ascii="Times New Roman" w:hAnsi="Times New Roman" w:cs="Times New Roman"/>
          <w:sz w:val="24"/>
          <w:szCs w:val="24"/>
        </w:rPr>
      </w:pPr>
      <w:r w:rsidRPr="00806F74">
        <w:rPr>
          <w:rFonts w:ascii="Times New Roman" w:hAnsi="Times New Roman" w:cs="Times New Roman"/>
          <w:sz w:val="24"/>
          <w:szCs w:val="24"/>
        </w:rPr>
        <w:t>Attitude, physical and mental state of the</w:t>
      </w:r>
      <w:r w:rsidRPr="00806F74">
        <w:rPr>
          <w:rFonts w:ascii="Times New Roman" w:hAnsi="Times New Roman" w:cs="Times New Roman"/>
          <w:spacing w:val="-8"/>
          <w:sz w:val="24"/>
          <w:szCs w:val="24"/>
        </w:rPr>
        <w:t xml:space="preserve"> </w:t>
      </w:r>
      <w:r w:rsidRPr="00806F74">
        <w:rPr>
          <w:rFonts w:ascii="Times New Roman" w:hAnsi="Times New Roman" w:cs="Times New Roman"/>
          <w:sz w:val="24"/>
          <w:szCs w:val="24"/>
        </w:rPr>
        <w:t>defendant;</w:t>
      </w:r>
    </w:p>
    <w:p w14:paraId="4DCE0D87" w14:textId="77777777" w:rsidR="00806F74" w:rsidRPr="00806F74" w:rsidRDefault="00806F74" w:rsidP="00806F74">
      <w:pPr>
        <w:pStyle w:val="ListParagraph"/>
        <w:widowControl w:val="0"/>
        <w:numPr>
          <w:ilvl w:val="0"/>
          <w:numId w:val="5"/>
        </w:numPr>
        <w:tabs>
          <w:tab w:val="left" w:pos="1421"/>
        </w:tabs>
        <w:autoSpaceDE w:val="0"/>
        <w:autoSpaceDN w:val="0"/>
        <w:rPr>
          <w:rFonts w:ascii="Times New Roman" w:hAnsi="Times New Roman" w:cs="Times New Roman"/>
          <w:sz w:val="24"/>
          <w:szCs w:val="24"/>
        </w:rPr>
      </w:pPr>
      <w:r w:rsidRPr="00806F74">
        <w:rPr>
          <w:rFonts w:ascii="Times New Roman" w:hAnsi="Times New Roman" w:cs="Times New Roman"/>
          <w:sz w:val="24"/>
          <w:szCs w:val="24"/>
        </w:rPr>
        <w:t>Treating similarly situated defendants the</w:t>
      </w:r>
      <w:r w:rsidRPr="00806F74">
        <w:rPr>
          <w:rFonts w:ascii="Times New Roman" w:hAnsi="Times New Roman" w:cs="Times New Roman"/>
          <w:spacing w:val="-5"/>
          <w:sz w:val="24"/>
          <w:szCs w:val="24"/>
        </w:rPr>
        <w:t xml:space="preserve"> </w:t>
      </w:r>
      <w:r w:rsidRPr="00806F74">
        <w:rPr>
          <w:rFonts w:ascii="Times New Roman" w:hAnsi="Times New Roman" w:cs="Times New Roman"/>
          <w:sz w:val="24"/>
          <w:szCs w:val="24"/>
        </w:rPr>
        <w:t>same;</w:t>
      </w:r>
    </w:p>
    <w:p w14:paraId="74E9D107" w14:textId="77777777" w:rsidR="00806F74" w:rsidRPr="00806F74" w:rsidRDefault="00806F74" w:rsidP="00806F74">
      <w:pPr>
        <w:pStyle w:val="ListParagraph"/>
        <w:widowControl w:val="0"/>
        <w:numPr>
          <w:ilvl w:val="0"/>
          <w:numId w:val="5"/>
        </w:numPr>
        <w:tabs>
          <w:tab w:val="left" w:pos="1421"/>
        </w:tabs>
        <w:autoSpaceDE w:val="0"/>
        <w:autoSpaceDN w:val="0"/>
        <w:rPr>
          <w:rFonts w:ascii="Times New Roman" w:hAnsi="Times New Roman" w:cs="Times New Roman"/>
          <w:sz w:val="24"/>
          <w:szCs w:val="24"/>
        </w:rPr>
      </w:pPr>
      <w:r w:rsidRPr="00806F74">
        <w:rPr>
          <w:rFonts w:ascii="Times New Roman" w:hAnsi="Times New Roman" w:cs="Times New Roman"/>
          <w:sz w:val="24"/>
          <w:szCs w:val="24"/>
        </w:rPr>
        <w:t>Recommendations of the involved law enforcement</w:t>
      </w:r>
      <w:r w:rsidRPr="00806F74">
        <w:rPr>
          <w:rFonts w:ascii="Times New Roman" w:hAnsi="Times New Roman" w:cs="Times New Roman"/>
          <w:spacing w:val="-17"/>
          <w:sz w:val="24"/>
          <w:szCs w:val="24"/>
        </w:rPr>
        <w:t xml:space="preserve"> </w:t>
      </w:r>
      <w:r w:rsidRPr="00806F74">
        <w:rPr>
          <w:rFonts w:ascii="Times New Roman" w:hAnsi="Times New Roman" w:cs="Times New Roman"/>
          <w:sz w:val="24"/>
          <w:szCs w:val="24"/>
        </w:rPr>
        <w:t>agency;</w:t>
      </w:r>
    </w:p>
    <w:p w14:paraId="4904E357" w14:textId="77777777" w:rsidR="00806F74" w:rsidRPr="00806F74" w:rsidRDefault="00806F74" w:rsidP="00806F74">
      <w:pPr>
        <w:pStyle w:val="ListParagraph"/>
        <w:widowControl w:val="0"/>
        <w:numPr>
          <w:ilvl w:val="0"/>
          <w:numId w:val="5"/>
        </w:numPr>
        <w:tabs>
          <w:tab w:val="left" w:pos="1421"/>
        </w:tabs>
        <w:autoSpaceDE w:val="0"/>
        <w:autoSpaceDN w:val="0"/>
        <w:rPr>
          <w:rFonts w:ascii="Times New Roman" w:hAnsi="Times New Roman" w:cs="Times New Roman"/>
          <w:sz w:val="24"/>
          <w:szCs w:val="24"/>
        </w:rPr>
      </w:pPr>
      <w:r w:rsidRPr="00806F74">
        <w:rPr>
          <w:rFonts w:ascii="Times New Roman" w:hAnsi="Times New Roman" w:cs="Times New Roman"/>
          <w:sz w:val="24"/>
          <w:szCs w:val="24"/>
        </w:rPr>
        <w:t>Possible improper motives of a victim or</w:t>
      </w:r>
      <w:r w:rsidRPr="00806F74">
        <w:rPr>
          <w:rFonts w:ascii="Times New Roman" w:hAnsi="Times New Roman" w:cs="Times New Roman"/>
          <w:spacing w:val="-9"/>
          <w:sz w:val="24"/>
          <w:szCs w:val="24"/>
        </w:rPr>
        <w:t xml:space="preserve"> </w:t>
      </w:r>
      <w:r w:rsidRPr="00806F74">
        <w:rPr>
          <w:rFonts w:ascii="Times New Roman" w:hAnsi="Times New Roman" w:cs="Times New Roman"/>
          <w:sz w:val="24"/>
          <w:szCs w:val="24"/>
        </w:rPr>
        <w:t>witness;</w:t>
      </w:r>
    </w:p>
    <w:p w14:paraId="5B926CBA" w14:textId="77777777" w:rsidR="00806F74" w:rsidRPr="008B134A" w:rsidRDefault="00806F74" w:rsidP="008B134A">
      <w:pPr>
        <w:pStyle w:val="ListParagraph"/>
        <w:widowControl w:val="0"/>
        <w:numPr>
          <w:ilvl w:val="0"/>
          <w:numId w:val="5"/>
        </w:numPr>
        <w:tabs>
          <w:tab w:val="left" w:pos="1421"/>
        </w:tabs>
        <w:autoSpaceDE w:val="0"/>
        <w:autoSpaceDN w:val="0"/>
        <w:ind w:right="435"/>
        <w:rPr>
          <w:rFonts w:ascii="Times New Roman" w:hAnsi="Times New Roman" w:cs="Times New Roman"/>
          <w:sz w:val="24"/>
          <w:szCs w:val="24"/>
        </w:rPr>
      </w:pPr>
      <w:r w:rsidRPr="00806F74">
        <w:rPr>
          <w:rFonts w:ascii="Times New Roman" w:hAnsi="Times New Roman" w:cs="Times New Roman"/>
          <w:sz w:val="24"/>
          <w:szCs w:val="24"/>
        </w:rPr>
        <w:t>A history of non-enforcement of a statute</w:t>
      </w:r>
      <w:r>
        <w:rPr>
          <w:rFonts w:ascii="Times New Roman" w:hAnsi="Times New Roman" w:cs="Times New Roman"/>
          <w:sz w:val="24"/>
          <w:szCs w:val="24"/>
        </w:rPr>
        <w:t xml:space="preserve"> </w:t>
      </w:r>
      <w:r w:rsidRPr="00806F74">
        <w:rPr>
          <w:rFonts w:ascii="Times New Roman" w:hAnsi="Times New Roman" w:cs="Times New Roman"/>
          <w:sz w:val="24"/>
          <w:szCs w:val="24"/>
        </w:rPr>
        <w:t>or ordinance;</w:t>
      </w:r>
    </w:p>
    <w:p w14:paraId="1B61F988" w14:textId="77777777" w:rsidR="00806F74" w:rsidRPr="008B134A" w:rsidRDefault="00806F74" w:rsidP="008B134A">
      <w:pPr>
        <w:pStyle w:val="ListParagraph"/>
        <w:widowControl w:val="0"/>
        <w:numPr>
          <w:ilvl w:val="0"/>
          <w:numId w:val="5"/>
        </w:numPr>
        <w:tabs>
          <w:tab w:val="left" w:pos="1421"/>
        </w:tabs>
        <w:autoSpaceDE w:val="0"/>
        <w:autoSpaceDN w:val="0"/>
        <w:rPr>
          <w:rFonts w:ascii="Times New Roman" w:hAnsi="Times New Roman" w:cs="Times New Roman"/>
          <w:sz w:val="24"/>
          <w:szCs w:val="24"/>
        </w:rPr>
      </w:pPr>
      <w:r>
        <w:rPr>
          <w:rFonts w:ascii="Times New Roman" w:hAnsi="Times New Roman" w:cs="Times New Roman"/>
          <w:sz w:val="24"/>
          <w:szCs w:val="24"/>
        </w:rPr>
        <w:t>Likelihood of prosecution by another criminal justice authority;</w:t>
      </w:r>
    </w:p>
    <w:p w14:paraId="18AEA7B5" w14:textId="77777777" w:rsidR="008B134A" w:rsidRDefault="008B134A" w:rsidP="008B134A">
      <w:pPr>
        <w:pStyle w:val="ListParagraph"/>
        <w:widowControl w:val="0"/>
        <w:numPr>
          <w:ilvl w:val="0"/>
          <w:numId w:val="5"/>
        </w:numPr>
        <w:tabs>
          <w:tab w:val="left" w:pos="1421"/>
        </w:tabs>
        <w:autoSpaceDE w:val="0"/>
        <w:autoSpaceDN w:val="0"/>
        <w:rPr>
          <w:rFonts w:ascii="Times New Roman" w:hAnsi="Times New Roman" w:cs="Times New Roman"/>
          <w:sz w:val="24"/>
          <w:szCs w:val="24"/>
        </w:rPr>
      </w:pPr>
      <w:r>
        <w:rPr>
          <w:rFonts w:ascii="Times New Roman" w:hAnsi="Times New Roman" w:cs="Times New Roman"/>
          <w:sz w:val="24"/>
          <w:szCs w:val="24"/>
        </w:rPr>
        <w:t>T</w:t>
      </w:r>
      <w:r w:rsidR="00806F74" w:rsidRPr="00806F74">
        <w:rPr>
          <w:rFonts w:ascii="Times New Roman" w:hAnsi="Times New Roman" w:cs="Times New Roman"/>
          <w:sz w:val="24"/>
          <w:szCs w:val="24"/>
        </w:rPr>
        <w:t>he availability of suitable diversion</w:t>
      </w:r>
      <w:r w:rsidR="00806F74" w:rsidRPr="00806F74">
        <w:rPr>
          <w:rFonts w:ascii="Times New Roman" w:hAnsi="Times New Roman" w:cs="Times New Roman"/>
          <w:spacing w:val="-7"/>
          <w:sz w:val="24"/>
          <w:szCs w:val="24"/>
        </w:rPr>
        <w:t xml:space="preserve"> </w:t>
      </w:r>
      <w:r w:rsidR="00806F74" w:rsidRPr="00806F74">
        <w:rPr>
          <w:rFonts w:ascii="Times New Roman" w:hAnsi="Times New Roman" w:cs="Times New Roman"/>
          <w:sz w:val="24"/>
          <w:szCs w:val="24"/>
        </w:rPr>
        <w:t>programs;</w:t>
      </w:r>
      <w:r>
        <w:rPr>
          <w:rFonts w:ascii="Times New Roman" w:hAnsi="Times New Roman" w:cs="Times New Roman"/>
          <w:sz w:val="24"/>
          <w:szCs w:val="24"/>
        </w:rPr>
        <w:t xml:space="preserve"> and</w:t>
      </w:r>
    </w:p>
    <w:p w14:paraId="7F64814C" w14:textId="77777777" w:rsidR="00806F74" w:rsidRPr="008B134A" w:rsidRDefault="00806F74" w:rsidP="008B134A">
      <w:pPr>
        <w:pStyle w:val="ListParagraph"/>
        <w:widowControl w:val="0"/>
        <w:numPr>
          <w:ilvl w:val="0"/>
          <w:numId w:val="5"/>
        </w:numPr>
        <w:tabs>
          <w:tab w:val="left" w:pos="1421"/>
        </w:tabs>
        <w:autoSpaceDE w:val="0"/>
        <w:autoSpaceDN w:val="0"/>
        <w:rPr>
          <w:rFonts w:ascii="Times New Roman" w:hAnsi="Times New Roman" w:cs="Times New Roman"/>
          <w:sz w:val="24"/>
          <w:szCs w:val="24"/>
        </w:rPr>
      </w:pPr>
      <w:r w:rsidRPr="008B134A">
        <w:rPr>
          <w:rFonts w:ascii="Times New Roman" w:hAnsi="Times New Roman" w:cs="Times New Roman"/>
          <w:sz w:val="24"/>
          <w:szCs w:val="24"/>
        </w:rPr>
        <w:t>Undue hardship caused to the</w:t>
      </w:r>
      <w:r w:rsidRPr="008B134A">
        <w:rPr>
          <w:rFonts w:ascii="Times New Roman" w:hAnsi="Times New Roman" w:cs="Times New Roman"/>
          <w:spacing w:val="-4"/>
          <w:sz w:val="24"/>
          <w:szCs w:val="24"/>
        </w:rPr>
        <w:t xml:space="preserve"> </w:t>
      </w:r>
      <w:r w:rsidRPr="008B134A">
        <w:rPr>
          <w:rFonts w:ascii="Times New Roman" w:hAnsi="Times New Roman" w:cs="Times New Roman"/>
          <w:sz w:val="24"/>
          <w:szCs w:val="24"/>
        </w:rPr>
        <w:t>accused.</w:t>
      </w:r>
    </w:p>
    <w:p w14:paraId="4DC149CD" w14:textId="77777777" w:rsidR="00806F74" w:rsidRPr="00806F74" w:rsidRDefault="00806F74" w:rsidP="00806F74">
      <w:pPr>
        <w:pStyle w:val="BodyText"/>
        <w:rPr>
          <w:rFonts w:ascii="Times New Roman" w:hAnsi="Times New Roman" w:cs="Times New Roman"/>
          <w:sz w:val="24"/>
          <w:szCs w:val="24"/>
        </w:rPr>
      </w:pPr>
    </w:p>
    <w:p w14:paraId="65F72F52" w14:textId="2FBD9D69" w:rsidR="00E66388" w:rsidRDefault="00806F74" w:rsidP="00E66388">
      <w:pPr>
        <w:rPr>
          <w:rFonts w:ascii="Times New Roman" w:hAnsi="Times New Roman" w:cs="Times New Roman"/>
          <w:sz w:val="24"/>
          <w:szCs w:val="24"/>
        </w:rPr>
      </w:pPr>
      <w:r w:rsidRPr="00806F74">
        <w:rPr>
          <w:rFonts w:ascii="Times New Roman" w:hAnsi="Times New Roman" w:cs="Times New Roman"/>
          <w:sz w:val="24"/>
          <w:szCs w:val="24"/>
        </w:rPr>
        <w:t>Following a careful consideration of all the above factors and variables, if a</w:t>
      </w:r>
      <w:r w:rsidR="008B134A">
        <w:rPr>
          <w:rFonts w:ascii="Times New Roman" w:hAnsi="Times New Roman" w:cs="Times New Roman"/>
          <w:sz w:val="24"/>
          <w:szCs w:val="24"/>
        </w:rPr>
        <w:t xml:space="preserve"> prosecutor</w:t>
      </w:r>
      <w:r w:rsidRPr="00806F74">
        <w:rPr>
          <w:rFonts w:ascii="Times New Roman" w:hAnsi="Times New Roman" w:cs="Times New Roman"/>
          <w:sz w:val="24"/>
          <w:szCs w:val="24"/>
        </w:rPr>
        <w:t xml:space="preserve"> decline</w:t>
      </w:r>
      <w:r w:rsidR="008B134A">
        <w:rPr>
          <w:rFonts w:ascii="Times New Roman" w:hAnsi="Times New Roman" w:cs="Times New Roman"/>
          <w:sz w:val="24"/>
          <w:szCs w:val="24"/>
        </w:rPr>
        <w:t>s</w:t>
      </w:r>
      <w:r w:rsidRPr="00806F74">
        <w:rPr>
          <w:rFonts w:ascii="Times New Roman" w:hAnsi="Times New Roman" w:cs="Times New Roman"/>
          <w:sz w:val="24"/>
          <w:szCs w:val="24"/>
        </w:rPr>
        <w:t xml:space="preserve"> prosecution in a particular case, the </w:t>
      </w:r>
      <w:r w:rsidR="008B134A">
        <w:rPr>
          <w:rFonts w:ascii="Times New Roman" w:hAnsi="Times New Roman" w:cs="Times New Roman"/>
          <w:sz w:val="24"/>
          <w:szCs w:val="24"/>
        </w:rPr>
        <w:t>prosecutor</w:t>
      </w:r>
      <w:r w:rsidRPr="00806F74">
        <w:rPr>
          <w:rFonts w:ascii="Times New Roman" w:hAnsi="Times New Roman" w:cs="Times New Roman"/>
          <w:sz w:val="24"/>
          <w:szCs w:val="24"/>
        </w:rPr>
        <w:t xml:space="preserve"> </w:t>
      </w:r>
      <w:r w:rsidR="00100913">
        <w:rPr>
          <w:rFonts w:ascii="Times New Roman" w:hAnsi="Times New Roman" w:cs="Times New Roman"/>
          <w:sz w:val="24"/>
          <w:szCs w:val="24"/>
        </w:rPr>
        <w:t>is encouraged to</w:t>
      </w:r>
      <w:r w:rsidRPr="00806F74">
        <w:rPr>
          <w:rFonts w:ascii="Times New Roman" w:hAnsi="Times New Roman" w:cs="Times New Roman"/>
          <w:sz w:val="24"/>
          <w:szCs w:val="24"/>
        </w:rPr>
        <w:t xml:space="preserve"> state the reasons in a </w:t>
      </w:r>
      <w:r w:rsidR="008B134A">
        <w:rPr>
          <w:rFonts w:ascii="Times New Roman" w:hAnsi="Times New Roman" w:cs="Times New Roman"/>
          <w:sz w:val="24"/>
          <w:szCs w:val="24"/>
        </w:rPr>
        <w:t xml:space="preserve">declination letter. </w:t>
      </w:r>
      <w:r w:rsidRPr="00806F74">
        <w:rPr>
          <w:rFonts w:ascii="Times New Roman" w:hAnsi="Times New Roman" w:cs="Times New Roman"/>
          <w:sz w:val="24"/>
          <w:szCs w:val="24"/>
        </w:rPr>
        <w:t xml:space="preserve">This document, in addition to providing a case screening record for our office, is utilized to notify law enforcement agencies and victims of the disposition of a criminal incident and the reasons for the decision. </w:t>
      </w:r>
      <w:r w:rsidR="008B134A">
        <w:rPr>
          <w:rFonts w:ascii="Times New Roman" w:hAnsi="Times New Roman" w:cs="Times New Roman"/>
          <w:sz w:val="24"/>
          <w:szCs w:val="24"/>
        </w:rPr>
        <w:t>Prosecutors</w:t>
      </w:r>
      <w:r w:rsidRPr="00806F74">
        <w:rPr>
          <w:rFonts w:ascii="Times New Roman" w:hAnsi="Times New Roman" w:cs="Times New Roman"/>
          <w:sz w:val="24"/>
          <w:szCs w:val="24"/>
        </w:rPr>
        <w:t xml:space="preserve"> should be aware that the </w:t>
      </w:r>
      <w:r w:rsidR="008B134A">
        <w:rPr>
          <w:rFonts w:ascii="Times New Roman" w:hAnsi="Times New Roman" w:cs="Times New Roman"/>
          <w:sz w:val="24"/>
          <w:szCs w:val="24"/>
        </w:rPr>
        <w:t>declination letter</w:t>
      </w:r>
      <w:r w:rsidRPr="00806F74">
        <w:rPr>
          <w:rFonts w:ascii="Times New Roman" w:hAnsi="Times New Roman" w:cs="Times New Roman"/>
          <w:sz w:val="24"/>
          <w:szCs w:val="24"/>
        </w:rPr>
        <w:t xml:space="preserve"> may, in some instances, be made public and should therefore continue to use good judgment and clarity in their wording of the document.</w:t>
      </w:r>
      <w:r w:rsidR="00E66388">
        <w:rPr>
          <w:rFonts w:ascii="Times New Roman" w:hAnsi="Times New Roman" w:cs="Times New Roman"/>
          <w:sz w:val="24"/>
          <w:szCs w:val="24"/>
        </w:rPr>
        <w:t xml:space="preserve"> </w:t>
      </w:r>
      <w:r w:rsidR="00E66388" w:rsidRPr="00194342">
        <w:rPr>
          <w:rFonts w:ascii="Times New Roman" w:hAnsi="Times New Roman" w:cs="Times New Roman"/>
          <w:sz w:val="24"/>
          <w:szCs w:val="24"/>
        </w:rPr>
        <w:t>All screening decisions where the victim has requested to be kept informed shall be communicated to the victims of a crimes. Where appropriate the decisions may be communicated by writing or by meeting with victims in person if requested.</w:t>
      </w:r>
    </w:p>
    <w:p w14:paraId="4D316A17" w14:textId="280311CA" w:rsidR="00E66388" w:rsidRPr="00194342" w:rsidRDefault="00E66388" w:rsidP="00E66388">
      <w:pPr>
        <w:ind w:firstLine="720"/>
        <w:rPr>
          <w:rFonts w:ascii="Times New Roman" w:hAnsi="Times New Roman" w:cs="Times New Roman"/>
          <w:sz w:val="24"/>
          <w:szCs w:val="24"/>
        </w:rPr>
      </w:pPr>
      <w:r w:rsidRPr="00194342">
        <w:rPr>
          <w:rFonts w:ascii="Times New Roman" w:hAnsi="Times New Roman" w:cs="Times New Roman"/>
          <w:sz w:val="24"/>
          <w:szCs w:val="24"/>
        </w:rPr>
        <w:t>The</w:t>
      </w:r>
      <w:r>
        <w:rPr>
          <w:rFonts w:ascii="Times New Roman" w:hAnsi="Times New Roman" w:cs="Times New Roman"/>
          <w:sz w:val="24"/>
          <w:szCs w:val="24"/>
        </w:rPr>
        <w:t xml:space="preserve"> Salt Lake County District Attorney Office </w:t>
      </w:r>
      <w:r w:rsidRPr="00194342">
        <w:rPr>
          <w:rFonts w:ascii="Times New Roman" w:hAnsi="Times New Roman" w:cs="Times New Roman"/>
          <w:sz w:val="24"/>
          <w:szCs w:val="24"/>
        </w:rPr>
        <w:t xml:space="preserve">strives to </w:t>
      </w:r>
      <w:r>
        <w:rPr>
          <w:rFonts w:ascii="Times New Roman" w:hAnsi="Times New Roman" w:cs="Times New Roman"/>
          <w:sz w:val="24"/>
          <w:szCs w:val="24"/>
        </w:rPr>
        <w:t>e</w:t>
      </w:r>
      <w:r w:rsidRPr="00194342">
        <w:rPr>
          <w:rFonts w:ascii="Times New Roman" w:hAnsi="Times New Roman" w:cs="Times New Roman"/>
          <w:sz w:val="24"/>
          <w:szCs w:val="24"/>
        </w:rPr>
        <w:t xml:space="preserve">nsure a fair, just and unbiased review of cases without regard to </w:t>
      </w:r>
      <w:r w:rsidRPr="00813C28">
        <w:rPr>
          <w:rFonts w:ascii="Times New Roman" w:hAnsi="Times New Roman" w:cs="Times New Roman"/>
          <w:color w:val="000000"/>
          <w:sz w:val="24"/>
          <w:szCs w:val="24"/>
        </w:rPr>
        <w:t xml:space="preserve">race, </w:t>
      </w:r>
      <w:r>
        <w:rPr>
          <w:rFonts w:ascii="Times New Roman" w:hAnsi="Times New Roman" w:cs="Times New Roman"/>
          <w:color w:val="000000"/>
          <w:sz w:val="24"/>
          <w:szCs w:val="24"/>
        </w:rPr>
        <w:t xml:space="preserve">ethnicity, </w:t>
      </w:r>
      <w:r w:rsidRPr="00813C28">
        <w:rPr>
          <w:rFonts w:ascii="Times New Roman" w:hAnsi="Times New Roman" w:cs="Times New Roman"/>
          <w:color w:val="000000"/>
          <w:sz w:val="24"/>
          <w:szCs w:val="24"/>
        </w:rPr>
        <w:t>sex, religion, national origin, disability, age, sexual orientation, gender identity,</w:t>
      </w:r>
      <w:r>
        <w:rPr>
          <w:rFonts w:ascii="Times New Roman" w:hAnsi="Times New Roman" w:cs="Times New Roman"/>
          <w:color w:val="000000"/>
          <w:sz w:val="24"/>
          <w:szCs w:val="24"/>
        </w:rPr>
        <w:t xml:space="preserve"> political affiliation,</w:t>
      </w:r>
      <w:r w:rsidRPr="00813C28">
        <w:rPr>
          <w:rFonts w:ascii="Times New Roman" w:hAnsi="Times New Roman" w:cs="Times New Roman"/>
          <w:color w:val="000000"/>
          <w:sz w:val="24"/>
          <w:szCs w:val="24"/>
        </w:rPr>
        <w:t xml:space="preserve"> or socioeconomic status. </w:t>
      </w:r>
      <w:r w:rsidRPr="00194342">
        <w:rPr>
          <w:rFonts w:ascii="Times New Roman" w:hAnsi="Times New Roman" w:cs="Times New Roman"/>
          <w:sz w:val="24"/>
          <w:szCs w:val="24"/>
        </w:rPr>
        <w:t xml:space="preserve">It is the </w:t>
      </w:r>
      <w:r w:rsidR="00E438C9">
        <w:rPr>
          <w:rFonts w:ascii="Times New Roman" w:hAnsi="Times New Roman" w:cs="Times New Roman"/>
          <w:sz w:val="24"/>
          <w:szCs w:val="24"/>
        </w:rPr>
        <w:t xml:space="preserve">office </w:t>
      </w:r>
      <w:r w:rsidRPr="00194342">
        <w:rPr>
          <w:rFonts w:ascii="Times New Roman" w:hAnsi="Times New Roman" w:cs="Times New Roman"/>
          <w:sz w:val="24"/>
          <w:szCs w:val="24"/>
        </w:rPr>
        <w:t xml:space="preserve">policy to </w:t>
      </w:r>
      <w:r w:rsidR="00E438C9">
        <w:rPr>
          <w:rFonts w:ascii="Times New Roman" w:hAnsi="Times New Roman" w:cs="Times New Roman"/>
          <w:sz w:val="24"/>
          <w:szCs w:val="24"/>
        </w:rPr>
        <w:t xml:space="preserve">not </w:t>
      </w:r>
      <w:r w:rsidRPr="00194342">
        <w:rPr>
          <w:rFonts w:ascii="Times New Roman" w:hAnsi="Times New Roman" w:cs="Times New Roman"/>
          <w:sz w:val="24"/>
          <w:szCs w:val="24"/>
        </w:rPr>
        <w:t xml:space="preserve">isolate nor identify any case by such factors in the screening process or decisions </w:t>
      </w:r>
      <w:r w:rsidR="00E438C9">
        <w:rPr>
          <w:rFonts w:ascii="Times New Roman" w:hAnsi="Times New Roman" w:cs="Times New Roman"/>
          <w:sz w:val="24"/>
          <w:szCs w:val="24"/>
        </w:rPr>
        <w:t>except to the extent it is</w:t>
      </w:r>
      <w:r w:rsidRPr="00194342">
        <w:rPr>
          <w:rFonts w:ascii="Times New Roman" w:hAnsi="Times New Roman" w:cs="Times New Roman"/>
          <w:sz w:val="24"/>
          <w:szCs w:val="24"/>
        </w:rPr>
        <w:t xml:space="preserve"> a material element of a case</w:t>
      </w:r>
      <w:r w:rsidR="00E438C9">
        <w:rPr>
          <w:rFonts w:ascii="Times New Roman" w:hAnsi="Times New Roman" w:cs="Times New Roman"/>
          <w:sz w:val="24"/>
          <w:szCs w:val="24"/>
        </w:rPr>
        <w:t xml:space="preserve"> (i.e. </w:t>
      </w:r>
      <w:r w:rsidRPr="00194342">
        <w:rPr>
          <w:rFonts w:ascii="Times New Roman" w:hAnsi="Times New Roman" w:cs="Times New Roman"/>
          <w:sz w:val="24"/>
          <w:szCs w:val="24"/>
        </w:rPr>
        <w:t>in cases involving hate crimes or sexual assaults where such information may be a necessary part of the police report or elements of a crime</w:t>
      </w:r>
      <w:r w:rsidR="00E438C9">
        <w:rPr>
          <w:rFonts w:ascii="Times New Roman" w:hAnsi="Times New Roman" w:cs="Times New Roman"/>
          <w:sz w:val="24"/>
          <w:szCs w:val="24"/>
        </w:rPr>
        <w:t>)</w:t>
      </w:r>
      <w:r w:rsidRPr="00194342">
        <w:rPr>
          <w:rFonts w:ascii="Times New Roman" w:hAnsi="Times New Roman" w:cs="Times New Roman"/>
          <w:sz w:val="24"/>
          <w:szCs w:val="24"/>
        </w:rPr>
        <w:t>.</w:t>
      </w:r>
    </w:p>
    <w:p w14:paraId="285CF55A" w14:textId="023D50E8" w:rsidR="00194342" w:rsidRPr="00194342" w:rsidRDefault="00194342" w:rsidP="00194342">
      <w:pPr>
        <w:ind w:firstLine="720"/>
        <w:rPr>
          <w:rFonts w:ascii="Times New Roman" w:eastAsia="Times New Roman" w:hAnsi="Times New Roman" w:cs="Times New Roman"/>
          <w:sz w:val="24"/>
          <w:szCs w:val="24"/>
        </w:rPr>
      </w:pPr>
      <w:r>
        <w:rPr>
          <w:rFonts w:ascii="Times New Roman" w:hAnsi="Times New Roman" w:cs="Times New Roman"/>
          <w:b/>
          <w:bCs/>
          <w:sz w:val="24"/>
          <w:szCs w:val="24"/>
        </w:rPr>
        <w:t xml:space="preserve">Rescreening- </w:t>
      </w:r>
      <w:r w:rsidRPr="00194342">
        <w:rPr>
          <w:rFonts w:ascii="Times New Roman" w:hAnsi="Times New Roman" w:cs="Times New Roman"/>
          <w:sz w:val="24"/>
          <w:szCs w:val="24"/>
        </w:rPr>
        <w:t xml:space="preserve">All </w:t>
      </w:r>
      <w:r>
        <w:rPr>
          <w:rFonts w:ascii="Times New Roman" w:hAnsi="Times New Roman" w:cs="Times New Roman"/>
          <w:sz w:val="24"/>
          <w:szCs w:val="24"/>
        </w:rPr>
        <w:t>declinations</w:t>
      </w:r>
      <w:r w:rsidRPr="00194342">
        <w:rPr>
          <w:rFonts w:ascii="Times New Roman" w:hAnsi="Times New Roman" w:cs="Times New Roman"/>
          <w:sz w:val="24"/>
          <w:szCs w:val="24"/>
        </w:rPr>
        <w:t xml:space="preserve"> may be re-screened if</w:t>
      </w:r>
      <w:r>
        <w:rPr>
          <w:rFonts w:ascii="Times New Roman" w:hAnsi="Times New Roman" w:cs="Times New Roman"/>
          <w:sz w:val="24"/>
          <w:szCs w:val="24"/>
        </w:rPr>
        <w:t xml:space="preserve"> new o</w:t>
      </w:r>
      <w:r w:rsidRPr="00194342">
        <w:rPr>
          <w:rFonts w:ascii="Times New Roman" w:eastAsia="Times New Roman" w:hAnsi="Times New Roman" w:cs="Times New Roman"/>
          <w:sz w:val="24"/>
          <w:szCs w:val="24"/>
        </w:rPr>
        <w:t>r additional evidence not available at the initial screening is discovered and</w:t>
      </w:r>
      <w:r>
        <w:rPr>
          <w:rFonts w:ascii="Times New Roman" w:eastAsia="Times New Roman" w:hAnsi="Times New Roman" w:cs="Times New Roman"/>
          <w:sz w:val="24"/>
          <w:szCs w:val="24"/>
        </w:rPr>
        <w:t xml:space="preserve"> the s</w:t>
      </w:r>
      <w:r w:rsidRPr="00194342">
        <w:rPr>
          <w:rFonts w:ascii="Times New Roman" w:eastAsia="Times New Roman" w:hAnsi="Times New Roman" w:cs="Times New Roman"/>
          <w:sz w:val="24"/>
          <w:szCs w:val="24"/>
        </w:rPr>
        <w:t xml:space="preserve">tatute of </w:t>
      </w:r>
      <w:r>
        <w:rPr>
          <w:rFonts w:ascii="Times New Roman" w:eastAsia="Times New Roman" w:hAnsi="Times New Roman" w:cs="Times New Roman"/>
          <w:sz w:val="24"/>
          <w:szCs w:val="24"/>
        </w:rPr>
        <w:t>l</w:t>
      </w:r>
      <w:r w:rsidRPr="00194342">
        <w:rPr>
          <w:rFonts w:ascii="Times New Roman" w:eastAsia="Times New Roman" w:hAnsi="Times New Roman" w:cs="Times New Roman"/>
          <w:sz w:val="24"/>
          <w:szCs w:val="24"/>
        </w:rPr>
        <w:t>imitations has not run out.</w:t>
      </w:r>
      <w:r>
        <w:rPr>
          <w:rFonts w:ascii="Times New Roman" w:eastAsia="Times New Roman" w:hAnsi="Times New Roman" w:cs="Times New Roman"/>
          <w:sz w:val="24"/>
          <w:szCs w:val="24"/>
        </w:rPr>
        <w:t xml:space="preserve"> Upon a written request </w:t>
      </w:r>
      <w:r w:rsidR="00E66388">
        <w:rPr>
          <w:rFonts w:ascii="Times New Roman" w:eastAsia="Times New Roman" w:hAnsi="Times New Roman" w:cs="Times New Roman"/>
          <w:sz w:val="24"/>
          <w:szCs w:val="24"/>
        </w:rPr>
        <w:t xml:space="preserve">to rescreen </w:t>
      </w:r>
      <w:r>
        <w:rPr>
          <w:rFonts w:ascii="Times New Roman" w:eastAsia="Times New Roman" w:hAnsi="Times New Roman" w:cs="Times New Roman"/>
          <w:sz w:val="24"/>
          <w:szCs w:val="24"/>
        </w:rPr>
        <w:t>by a victim or law enforcement agency, the Salt Lake County District Attorney Office will assign a division director or chief deputy in the justice division to re-screen any case, subject to review of the elected District Attorney.</w:t>
      </w:r>
      <w:r w:rsidR="00E66388">
        <w:rPr>
          <w:rFonts w:ascii="Times New Roman" w:eastAsia="Times New Roman" w:hAnsi="Times New Roman" w:cs="Times New Roman"/>
          <w:sz w:val="24"/>
          <w:szCs w:val="24"/>
        </w:rPr>
        <w:t xml:space="preserve"> The District Attorney is willing to meet with victims who wish to appeal a declination during a scheduled appointment on one of the weekly community meetings held each Friday.  </w:t>
      </w:r>
    </w:p>
    <w:p w14:paraId="79A2EB7C" w14:textId="77777777" w:rsidR="00846BB6" w:rsidRDefault="00194342" w:rsidP="00846BB6">
      <w:pPr>
        <w:ind w:firstLine="720"/>
        <w:rPr>
          <w:rFonts w:ascii="Times New Roman" w:hAnsi="Times New Roman" w:cs="Times New Roman"/>
          <w:sz w:val="24"/>
          <w:szCs w:val="24"/>
        </w:rPr>
      </w:pPr>
      <w:r w:rsidRPr="00846BB6">
        <w:rPr>
          <w:rFonts w:ascii="Times New Roman" w:hAnsi="Times New Roman" w:cs="Times New Roman"/>
          <w:b/>
          <w:bCs/>
          <w:sz w:val="24"/>
          <w:szCs w:val="24"/>
        </w:rPr>
        <w:t>Specialized Screenings</w:t>
      </w:r>
      <w:r w:rsidR="00846BB6">
        <w:rPr>
          <w:rFonts w:ascii="Times New Roman" w:hAnsi="Times New Roman" w:cs="Times New Roman"/>
          <w:b/>
          <w:bCs/>
          <w:sz w:val="24"/>
          <w:szCs w:val="24"/>
        </w:rPr>
        <w:t xml:space="preserve">- </w:t>
      </w:r>
      <w:r w:rsidRPr="00194342">
        <w:rPr>
          <w:rFonts w:ascii="Times New Roman" w:hAnsi="Times New Roman" w:cs="Times New Roman"/>
          <w:sz w:val="24"/>
          <w:szCs w:val="24"/>
        </w:rPr>
        <w:t>The S</w:t>
      </w:r>
      <w:r w:rsidR="00846BB6">
        <w:rPr>
          <w:rFonts w:ascii="Times New Roman" w:hAnsi="Times New Roman" w:cs="Times New Roman"/>
          <w:sz w:val="24"/>
          <w:szCs w:val="24"/>
        </w:rPr>
        <w:t xml:space="preserve">alt Lake County District Attorney </w:t>
      </w:r>
      <w:r w:rsidRPr="00194342">
        <w:rPr>
          <w:rFonts w:ascii="Times New Roman" w:hAnsi="Times New Roman" w:cs="Times New Roman"/>
          <w:sz w:val="24"/>
          <w:szCs w:val="24"/>
        </w:rPr>
        <w:t xml:space="preserve">Office has within its organization specialized teams or work groups focusing upon specific areas of the law where subject matter expertise and knowledge may be critical to informed decision making. In such matters, specialized screenings or team screenings may be used depending upon the nature and </w:t>
      </w:r>
      <w:r w:rsidRPr="00194342">
        <w:rPr>
          <w:rFonts w:ascii="Times New Roman" w:hAnsi="Times New Roman" w:cs="Times New Roman"/>
          <w:sz w:val="24"/>
          <w:szCs w:val="24"/>
        </w:rPr>
        <w:lastRenderedPageBreak/>
        <w:t xml:space="preserve">subject matter involved. </w:t>
      </w:r>
      <w:r w:rsidR="00846BB6">
        <w:rPr>
          <w:rFonts w:ascii="Times New Roman" w:hAnsi="Times New Roman" w:cs="Times New Roman"/>
          <w:sz w:val="24"/>
          <w:szCs w:val="24"/>
        </w:rPr>
        <w:t>These may include, but are</w:t>
      </w:r>
      <w:r w:rsidRPr="00194342">
        <w:rPr>
          <w:rFonts w:ascii="Times New Roman" w:hAnsi="Times New Roman" w:cs="Times New Roman"/>
          <w:sz w:val="24"/>
          <w:szCs w:val="24"/>
        </w:rPr>
        <w:t xml:space="preserve"> not limited to:</w:t>
      </w:r>
      <w:r w:rsidR="00846BB6">
        <w:rPr>
          <w:rFonts w:ascii="Times New Roman" w:hAnsi="Times New Roman" w:cs="Times New Roman"/>
          <w:sz w:val="24"/>
          <w:szCs w:val="24"/>
        </w:rPr>
        <w:t xml:space="preserve"> </w:t>
      </w:r>
      <w:r w:rsidRPr="00194342">
        <w:rPr>
          <w:rFonts w:ascii="Times New Roman" w:hAnsi="Times New Roman" w:cs="Times New Roman"/>
          <w:sz w:val="24"/>
          <w:szCs w:val="24"/>
        </w:rPr>
        <w:t>Homicide</w:t>
      </w:r>
      <w:r w:rsidR="00846BB6">
        <w:rPr>
          <w:rFonts w:ascii="Times New Roman" w:hAnsi="Times New Roman" w:cs="Times New Roman"/>
          <w:sz w:val="24"/>
          <w:szCs w:val="24"/>
        </w:rPr>
        <w:t>, S</w:t>
      </w:r>
      <w:r w:rsidRPr="00194342">
        <w:rPr>
          <w:rFonts w:ascii="Times New Roman" w:hAnsi="Times New Roman" w:cs="Times New Roman"/>
          <w:sz w:val="24"/>
          <w:szCs w:val="24"/>
        </w:rPr>
        <w:t>exual Assaults</w:t>
      </w:r>
      <w:r w:rsidR="00846BB6">
        <w:rPr>
          <w:rFonts w:ascii="Times New Roman" w:hAnsi="Times New Roman" w:cs="Times New Roman"/>
          <w:sz w:val="24"/>
          <w:szCs w:val="24"/>
        </w:rPr>
        <w:t>, D</w:t>
      </w:r>
      <w:r w:rsidRPr="00194342">
        <w:rPr>
          <w:rFonts w:ascii="Times New Roman" w:hAnsi="Times New Roman" w:cs="Times New Roman"/>
          <w:sz w:val="24"/>
          <w:szCs w:val="24"/>
        </w:rPr>
        <w:t>omestic Violence</w:t>
      </w:r>
      <w:r w:rsidR="00846BB6">
        <w:rPr>
          <w:rFonts w:ascii="Times New Roman" w:hAnsi="Times New Roman" w:cs="Times New Roman"/>
          <w:sz w:val="24"/>
          <w:szCs w:val="24"/>
        </w:rPr>
        <w:t xml:space="preserve">, </w:t>
      </w:r>
      <w:r w:rsidRPr="00194342">
        <w:rPr>
          <w:rFonts w:ascii="Times New Roman" w:hAnsi="Times New Roman" w:cs="Times New Roman"/>
          <w:sz w:val="24"/>
          <w:szCs w:val="24"/>
        </w:rPr>
        <w:t>Child Sexual and Physical Abuse</w:t>
      </w:r>
      <w:r w:rsidR="00846BB6">
        <w:rPr>
          <w:rFonts w:ascii="Times New Roman" w:hAnsi="Times New Roman" w:cs="Times New Roman"/>
          <w:sz w:val="24"/>
          <w:szCs w:val="24"/>
        </w:rPr>
        <w:t>, P</w:t>
      </w:r>
      <w:r w:rsidRPr="00194342">
        <w:rPr>
          <w:rFonts w:ascii="Times New Roman" w:hAnsi="Times New Roman" w:cs="Times New Roman"/>
          <w:sz w:val="24"/>
          <w:szCs w:val="24"/>
        </w:rPr>
        <w:t>olitical Corruption</w:t>
      </w:r>
      <w:r w:rsidR="00846BB6">
        <w:rPr>
          <w:rFonts w:ascii="Times New Roman" w:hAnsi="Times New Roman" w:cs="Times New Roman"/>
          <w:sz w:val="24"/>
          <w:szCs w:val="24"/>
        </w:rPr>
        <w:t>, Offenses Committed by L</w:t>
      </w:r>
      <w:r w:rsidRPr="00194342">
        <w:rPr>
          <w:rFonts w:ascii="Times New Roman" w:hAnsi="Times New Roman" w:cs="Times New Roman"/>
          <w:sz w:val="24"/>
          <w:szCs w:val="24"/>
        </w:rPr>
        <w:t>aw Enforcement</w:t>
      </w:r>
      <w:r w:rsidR="00846BB6">
        <w:rPr>
          <w:rFonts w:ascii="Times New Roman" w:hAnsi="Times New Roman" w:cs="Times New Roman"/>
          <w:sz w:val="24"/>
          <w:szCs w:val="24"/>
        </w:rPr>
        <w:t xml:space="preserve">, </w:t>
      </w:r>
      <w:r w:rsidRPr="00194342">
        <w:rPr>
          <w:rFonts w:ascii="Times New Roman" w:hAnsi="Times New Roman" w:cs="Times New Roman"/>
          <w:sz w:val="24"/>
          <w:szCs w:val="24"/>
        </w:rPr>
        <w:t>White Collar Crime</w:t>
      </w:r>
      <w:r w:rsidR="00846BB6">
        <w:rPr>
          <w:rFonts w:ascii="Times New Roman" w:hAnsi="Times New Roman" w:cs="Times New Roman"/>
          <w:sz w:val="24"/>
          <w:szCs w:val="24"/>
        </w:rPr>
        <w:t>, M</w:t>
      </w:r>
      <w:r w:rsidRPr="00194342">
        <w:rPr>
          <w:rFonts w:ascii="Times New Roman" w:hAnsi="Times New Roman" w:cs="Times New Roman"/>
          <w:sz w:val="24"/>
          <w:szCs w:val="24"/>
        </w:rPr>
        <w:t>ajor Accidents Resulting in Serious Injury or Death</w:t>
      </w:r>
      <w:r w:rsidR="00846BB6">
        <w:rPr>
          <w:rFonts w:ascii="Times New Roman" w:hAnsi="Times New Roman" w:cs="Times New Roman"/>
          <w:sz w:val="24"/>
          <w:szCs w:val="24"/>
        </w:rPr>
        <w:t>, E</w:t>
      </w:r>
      <w:r w:rsidRPr="00194342">
        <w:rPr>
          <w:rFonts w:ascii="Times New Roman" w:hAnsi="Times New Roman" w:cs="Times New Roman"/>
          <w:sz w:val="24"/>
          <w:szCs w:val="24"/>
        </w:rPr>
        <w:t>nvironmental Crimes</w:t>
      </w:r>
      <w:r w:rsidR="00846BB6">
        <w:rPr>
          <w:rFonts w:ascii="Times New Roman" w:hAnsi="Times New Roman" w:cs="Times New Roman"/>
          <w:sz w:val="24"/>
          <w:szCs w:val="24"/>
        </w:rPr>
        <w:t>, or H</w:t>
      </w:r>
      <w:r w:rsidRPr="00194342">
        <w:rPr>
          <w:rFonts w:ascii="Times New Roman" w:hAnsi="Times New Roman" w:cs="Times New Roman"/>
          <w:sz w:val="24"/>
          <w:szCs w:val="24"/>
        </w:rPr>
        <w:t>igh Interest/Impact Cases</w:t>
      </w:r>
      <w:r w:rsidR="00846BB6">
        <w:rPr>
          <w:rFonts w:ascii="Times New Roman" w:hAnsi="Times New Roman" w:cs="Times New Roman"/>
          <w:sz w:val="24"/>
          <w:szCs w:val="24"/>
        </w:rPr>
        <w:t xml:space="preserve">. </w:t>
      </w:r>
      <w:r w:rsidRPr="00194342">
        <w:rPr>
          <w:rFonts w:ascii="Times New Roman" w:hAnsi="Times New Roman" w:cs="Times New Roman"/>
          <w:sz w:val="24"/>
          <w:szCs w:val="24"/>
        </w:rPr>
        <w:t>If there are novel issues, genuine questions as to issues of law or fact in the filing of a case then attorneys and supervisors are requested to bring the matter for review at the Pleas and Resolutions Committee (PARC). This committee is made up of all supervising attorneys, Division Directors, Chief Deputies and the Elected District Attorney to review, assist and discuss the matter before a final decision</w:t>
      </w:r>
      <w:r w:rsidR="00846BB6">
        <w:rPr>
          <w:rFonts w:ascii="Times New Roman" w:hAnsi="Times New Roman" w:cs="Times New Roman"/>
          <w:sz w:val="24"/>
          <w:szCs w:val="24"/>
        </w:rPr>
        <w:t xml:space="preserve"> is made</w:t>
      </w:r>
      <w:r w:rsidRPr="00194342">
        <w:rPr>
          <w:rFonts w:ascii="Times New Roman" w:hAnsi="Times New Roman" w:cs="Times New Roman"/>
          <w:sz w:val="24"/>
          <w:szCs w:val="24"/>
        </w:rPr>
        <w:t>.</w:t>
      </w:r>
    </w:p>
    <w:p w14:paraId="5771D061" w14:textId="06A469A9" w:rsidR="00194342" w:rsidRDefault="00194342" w:rsidP="00846BB6">
      <w:pPr>
        <w:ind w:firstLine="720"/>
        <w:rPr>
          <w:rFonts w:ascii="Times New Roman" w:hAnsi="Times New Roman" w:cs="Times New Roman"/>
          <w:sz w:val="24"/>
          <w:szCs w:val="24"/>
        </w:rPr>
      </w:pPr>
      <w:r w:rsidRPr="00846BB6">
        <w:rPr>
          <w:rFonts w:ascii="Times New Roman" w:hAnsi="Times New Roman" w:cs="Times New Roman"/>
          <w:b/>
          <w:bCs/>
          <w:sz w:val="24"/>
          <w:szCs w:val="24"/>
        </w:rPr>
        <w:t>Blind Screenings</w:t>
      </w:r>
      <w:r w:rsidR="00846BB6">
        <w:rPr>
          <w:rFonts w:ascii="Times New Roman" w:hAnsi="Times New Roman" w:cs="Times New Roman"/>
          <w:b/>
          <w:bCs/>
          <w:sz w:val="24"/>
          <w:szCs w:val="24"/>
        </w:rPr>
        <w:t xml:space="preserve">- </w:t>
      </w:r>
      <w:r w:rsidRPr="00194342">
        <w:rPr>
          <w:rFonts w:ascii="Times New Roman" w:hAnsi="Times New Roman" w:cs="Times New Roman"/>
          <w:sz w:val="24"/>
          <w:szCs w:val="24"/>
        </w:rPr>
        <w:t>Whe</w:t>
      </w:r>
      <w:r w:rsidR="00846BB6">
        <w:rPr>
          <w:rFonts w:ascii="Times New Roman" w:hAnsi="Times New Roman" w:cs="Times New Roman"/>
          <w:sz w:val="24"/>
          <w:szCs w:val="24"/>
        </w:rPr>
        <w:t xml:space="preserve">n </w:t>
      </w:r>
      <w:r w:rsidRPr="00194342">
        <w:rPr>
          <w:rFonts w:ascii="Times New Roman" w:hAnsi="Times New Roman" w:cs="Times New Roman"/>
          <w:sz w:val="24"/>
          <w:szCs w:val="24"/>
        </w:rPr>
        <w:t>there is a genuine question as to the notoriety of the alleged suspect the office may</w:t>
      </w:r>
      <w:r w:rsidR="00846BB6">
        <w:rPr>
          <w:rFonts w:ascii="Times New Roman" w:hAnsi="Times New Roman" w:cs="Times New Roman"/>
          <w:sz w:val="24"/>
          <w:szCs w:val="24"/>
        </w:rPr>
        <w:t>, under the direction of the elected District Attorney or a chief deputy,</w:t>
      </w:r>
      <w:r w:rsidRPr="00194342">
        <w:rPr>
          <w:rFonts w:ascii="Times New Roman" w:hAnsi="Times New Roman" w:cs="Times New Roman"/>
          <w:sz w:val="24"/>
          <w:szCs w:val="24"/>
        </w:rPr>
        <w:t xml:space="preserve"> utilize a “blind screening” where the name and any identifying information of the alleged suspect is redacted so as to only focus upon the elements of the crime separate from the individual to insure a fair and unbiased decision.</w:t>
      </w:r>
    </w:p>
    <w:p w14:paraId="2B9E82F0" w14:textId="77777777" w:rsidR="008B134A" w:rsidRPr="008B134A" w:rsidRDefault="008B134A" w:rsidP="008B134A">
      <w:pPr>
        <w:pStyle w:val="BodyText"/>
        <w:ind w:right="435" w:firstLine="720"/>
        <w:jc w:val="both"/>
        <w:rPr>
          <w:rFonts w:ascii="Times New Roman" w:hAnsi="Times New Roman" w:cs="Times New Roman"/>
          <w:sz w:val="24"/>
          <w:szCs w:val="24"/>
        </w:rPr>
      </w:pPr>
    </w:p>
    <w:p w14:paraId="7B1201E2" w14:textId="253E50B9" w:rsidR="00806F74" w:rsidRDefault="00806F74" w:rsidP="00806F74">
      <w:pPr>
        <w:pStyle w:val="ListParagraph"/>
        <w:numPr>
          <w:ilvl w:val="0"/>
          <w:numId w:val="3"/>
        </w:numPr>
        <w:rPr>
          <w:rFonts w:ascii="Times New Roman" w:eastAsia="Times New Roman" w:hAnsi="Times New Roman" w:cs="Times New Roman"/>
          <w:b/>
          <w:bCs/>
          <w:caps/>
          <w:sz w:val="28"/>
          <w:szCs w:val="28"/>
        </w:rPr>
      </w:pPr>
      <w:r w:rsidRPr="00806F74">
        <w:rPr>
          <w:rFonts w:ascii="Times New Roman" w:eastAsia="Times New Roman" w:hAnsi="Times New Roman" w:cs="Times New Roman"/>
          <w:b/>
          <w:bCs/>
          <w:caps/>
          <w:sz w:val="28"/>
          <w:szCs w:val="28"/>
        </w:rPr>
        <w:t xml:space="preserve">plea </w:t>
      </w:r>
      <w:r w:rsidR="000D6A65">
        <w:rPr>
          <w:rFonts w:ascii="Times New Roman" w:eastAsia="Times New Roman" w:hAnsi="Times New Roman" w:cs="Times New Roman"/>
          <w:b/>
          <w:bCs/>
          <w:caps/>
          <w:sz w:val="28"/>
          <w:szCs w:val="28"/>
        </w:rPr>
        <w:t>NEGOTIATIONS</w:t>
      </w:r>
      <w:r w:rsidRPr="00806F74">
        <w:rPr>
          <w:rFonts w:ascii="Times New Roman" w:eastAsia="Times New Roman" w:hAnsi="Times New Roman" w:cs="Times New Roman"/>
          <w:b/>
          <w:bCs/>
          <w:caps/>
          <w:sz w:val="28"/>
          <w:szCs w:val="28"/>
        </w:rPr>
        <w:t xml:space="preserve"> </w:t>
      </w:r>
    </w:p>
    <w:p w14:paraId="54A2534E" w14:textId="77777777" w:rsidR="00F53DB1" w:rsidRDefault="00F53DB1" w:rsidP="00F53DB1"/>
    <w:p w14:paraId="7C51305F" w14:textId="11342D60" w:rsidR="00F53DB1" w:rsidRPr="00F53DB1" w:rsidRDefault="00F53DB1" w:rsidP="00F53DB1">
      <w:pPr>
        <w:ind w:firstLine="720"/>
        <w:rPr>
          <w:rFonts w:ascii="Times New Roman" w:hAnsi="Times New Roman" w:cs="Times New Roman"/>
          <w:sz w:val="24"/>
          <w:szCs w:val="24"/>
        </w:rPr>
      </w:pPr>
      <w:r w:rsidRPr="00F53DB1">
        <w:rPr>
          <w:rFonts w:ascii="Times New Roman" w:hAnsi="Times New Roman" w:cs="Times New Roman"/>
          <w:sz w:val="24"/>
          <w:szCs w:val="24"/>
        </w:rPr>
        <w:t xml:space="preserve">The purpose of plea negotiations is to </w:t>
      </w:r>
      <w:r>
        <w:rPr>
          <w:rFonts w:ascii="Times New Roman" w:hAnsi="Times New Roman" w:cs="Times New Roman"/>
          <w:sz w:val="24"/>
          <w:szCs w:val="24"/>
        </w:rPr>
        <w:t>e</w:t>
      </w:r>
      <w:r w:rsidRPr="00F53DB1">
        <w:rPr>
          <w:rFonts w:ascii="Times New Roman" w:hAnsi="Times New Roman" w:cs="Times New Roman"/>
          <w:sz w:val="24"/>
          <w:szCs w:val="24"/>
        </w:rPr>
        <w:t>nsure an informed decision by both the prosecution and the accused. This requires the sharing of information liberally, gathering of input from all impacted parties</w:t>
      </w:r>
      <w:r>
        <w:rPr>
          <w:rFonts w:ascii="Times New Roman" w:hAnsi="Times New Roman" w:cs="Times New Roman"/>
          <w:sz w:val="24"/>
          <w:szCs w:val="24"/>
        </w:rPr>
        <w:t>,</w:t>
      </w:r>
      <w:r w:rsidRPr="00F53DB1">
        <w:rPr>
          <w:rFonts w:ascii="Times New Roman" w:hAnsi="Times New Roman" w:cs="Times New Roman"/>
          <w:sz w:val="24"/>
          <w:szCs w:val="24"/>
        </w:rPr>
        <w:t xml:space="preserve"> and </w:t>
      </w:r>
      <w:r>
        <w:rPr>
          <w:rFonts w:ascii="Times New Roman" w:hAnsi="Times New Roman" w:cs="Times New Roman"/>
          <w:sz w:val="24"/>
          <w:szCs w:val="24"/>
        </w:rPr>
        <w:t xml:space="preserve">understanding </w:t>
      </w:r>
      <w:r w:rsidRPr="00F53DB1">
        <w:rPr>
          <w:rFonts w:ascii="Times New Roman" w:hAnsi="Times New Roman" w:cs="Times New Roman"/>
          <w:sz w:val="24"/>
          <w:szCs w:val="24"/>
        </w:rPr>
        <w:t xml:space="preserve">the policy objectives </w:t>
      </w:r>
      <w:r>
        <w:rPr>
          <w:rFonts w:ascii="Times New Roman" w:hAnsi="Times New Roman" w:cs="Times New Roman"/>
          <w:sz w:val="24"/>
          <w:szCs w:val="24"/>
        </w:rPr>
        <w:t>behind the</w:t>
      </w:r>
      <w:r w:rsidRPr="00F53DB1">
        <w:rPr>
          <w:rFonts w:ascii="Times New Roman" w:hAnsi="Times New Roman" w:cs="Times New Roman"/>
          <w:sz w:val="24"/>
          <w:szCs w:val="24"/>
        </w:rPr>
        <w:t xml:space="preserve"> particular prosecution. The prosecutor should always be open to compromise where a just outcome can be agreed upon by both sides from a position of equity and voluntary choices than a coerced outcome. This is particularly hard in an adversarial system; however, </w:t>
      </w:r>
      <w:r>
        <w:rPr>
          <w:rFonts w:ascii="Times New Roman" w:hAnsi="Times New Roman" w:cs="Times New Roman"/>
          <w:sz w:val="24"/>
          <w:szCs w:val="24"/>
        </w:rPr>
        <w:t>one</w:t>
      </w:r>
      <w:r w:rsidRPr="00F53DB1">
        <w:rPr>
          <w:rFonts w:ascii="Times New Roman" w:hAnsi="Times New Roman" w:cs="Times New Roman"/>
          <w:sz w:val="24"/>
          <w:szCs w:val="24"/>
        </w:rPr>
        <w:t xml:space="preserve"> role of the prosecutor is</w:t>
      </w:r>
      <w:r>
        <w:rPr>
          <w:rFonts w:ascii="Times New Roman" w:hAnsi="Times New Roman" w:cs="Times New Roman"/>
          <w:sz w:val="24"/>
          <w:szCs w:val="24"/>
        </w:rPr>
        <w:t xml:space="preserve"> to</w:t>
      </w:r>
      <w:r w:rsidRPr="00F53DB1">
        <w:rPr>
          <w:rFonts w:ascii="Times New Roman" w:hAnsi="Times New Roman" w:cs="Times New Roman"/>
          <w:sz w:val="24"/>
          <w:szCs w:val="24"/>
        </w:rPr>
        <w:t xml:space="preserve"> create an opportunity for an informed decision by the accused and the</w:t>
      </w:r>
      <w:r>
        <w:rPr>
          <w:rFonts w:ascii="Times New Roman" w:hAnsi="Times New Roman" w:cs="Times New Roman"/>
          <w:sz w:val="24"/>
          <w:szCs w:val="24"/>
        </w:rPr>
        <w:t xml:space="preserve"> accused’s</w:t>
      </w:r>
      <w:r w:rsidRPr="00F53DB1">
        <w:rPr>
          <w:rFonts w:ascii="Times New Roman" w:hAnsi="Times New Roman" w:cs="Times New Roman"/>
          <w:sz w:val="24"/>
          <w:szCs w:val="24"/>
        </w:rPr>
        <w:t xml:space="preserve"> counsel.</w:t>
      </w:r>
    </w:p>
    <w:p w14:paraId="51B9B2A2" w14:textId="77777777" w:rsidR="00F53DB1" w:rsidRPr="00F53DB1" w:rsidRDefault="00F53DB1" w:rsidP="00F53DB1">
      <w:pPr>
        <w:pStyle w:val="ListParagraph"/>
        <w:rPr>
          <w:rFonts w:ascii="Times New Roman" w:hAnsi="Times New Roman" w:cs="Times New Roman"/>
          <w:sz w:val="24"/>
          <w:szCs w:val="24"/>
        </w:rPr>
      </w:pPr>
    </w:p>
    <w:p w14:paraId="65ACAA5C" w14:textId="6DD6A7C8" w:rsidR="00F53DB1" w:rsidRPr="00F53DB1" w:rsidRDefault="00F53DB1" w:rsidP="00F53DB1">
      <w:pPr>
        <w:ind w:firstLine="720"/>
        <w:rPr>
          <w:rFonts w:ascii="Times New Roman" w:hAnsi="Times New Roman" w:cs="Times New Roman"/>
          <w:sz w:val="24"/>
          <w:szCs w:val="24"/>
        </w:rPr>
      </w:pPr>
      <w:r>
        <w:rPr>
          <w:rFonts w:ascii="Times New Roman" w:hAnsi="Times New Roman" w:cs="Times New Roman"/>
          <w:sz w:val="24"/>
          <w:szCs w:val="24"/>
        </w:rPr>
        <w:t>P</w:t>
      </w:r>
      <w:r w:rsidRPr="00F53DB1">
        <w:rPr>
          <w:rFonts w:ascii="Times New Roman" w:hAnsi="Times New Roman" w:cs="Times New Roman"/>
          <w:sz w:val="24"/>
          <w:szCs w:val="24"/>
        </w:rPr>
        <w:t>lea negation</w:t>
      </w:r>
      <w:r>
        <w:rPr>
          <w:rFonts w:ascii="Times New Roman" w:hAnsi="Times New Roman" w:cs="Times New Roman"/>
          <w:sz w:val="24"/>
          <w:szCs w:val="24"/>
        </w:rPr>
        <w:t>s</w:t>
      </w:r>
      <w:r w:rsidRPr="00F53DB1">
        <w:rPr>
          <w:rFonts w:ascii="Times New Roman" w:hAnsi="Times New Roman" w:cs="Times New Roman"/>
          <w:sz w:val="24"/>
          <w:szCs w:val="24"/>
        </w:rPr>
        <w:t xml:space="preserve"> provide an opportunity to achieve procedural justice. Procedural justice is achieved where parties in an adversarial system, regardless of the outcomes, feel they were heard, seen, </w:t>
      </w:r>
      <w:r>
        <w:rPr>
          <w:rFonts w:ascii="Times New Roman" w:hAnsi="Times New Roman" w:cs="Times New Roman"/>
          <w:sz w:val="24"/>
          <w:szCs w:val="24"/>
        </w:rPr>
        <w:t xml:space="preserve">and </w:t>
      </w:r>
      <w:r w:rsidRPr="00F53DB1">
        <w:rPr>
          <w:rFonts w:ascii="Times New Roman" w:hAnsi="Times New Roman" w:cs="Times New Roman"/>
          <w:sz w:val="24"/>
          <w:szCs w:val="24"/>
        </w:rPr>
        <w:t>responded to in a respectful manner. The presumption of innocence and the pro</w:t>
      </w:r>
      <w:r>
        <w:rPr>
          <w:rFonts w:ascii="Times New Roman" w:hAnsi="Times New Roman" w:cs="Times New Roman"/>
          <w:sz w:val="24"/>
          <w:szCs w:val="24"/>
        </w:rPr>
        <w:t xml:space="preserve">secutor’s </w:t>
      </w:r>
      <w:r w:rsidRPr="00F53DB1">
        <w:rPr>
          <w:rFonts w:ascii="Times New Roman" w:hAnsi="Times New Roman" w:cs="Times New Roman"/>
          <w:sz w:val="24"/>
          <w:szCs w:val="24"/>
        </w:rPr>
        <w:t xml:space="preserve">burden of proof </w:t>
      </w:r>
      <w:r>
        <w:rPr>
          <w:rFonts w:ascii="Times New Roman" w:hAnsi="Times New Roman" w:cs="Times New Roman"/>
          <w:sz w:val="24"/>
          <w:szCs w:val="24"/>
        </w:rPr>
        <w:t xml:space="preserve">dictate that </w:t>
      </w:r>
      <w:r w:rsidRPr="00F53DB1">
        <w:rPr>
          <w:rFonts w:ascii="Times New Roman" w:hAnsi="Times New Roman" w:cs="Times New Roman"/>
          <w:sz w:val="24"/>
          <w:szCs w:val="24"/>
        </w:rPr>
        <w:t xml:space="preserve">a prosecutor act with the utmost respect and professionalism in interactions with the accused and </w:t>
      </w:r>
      <w:r>
        <w:rPr>
          <w:rFonts w:ascii="Times New Roman" w:hAnsi="Times New Roman" w:cs="Times New Roman"/>
          <w:sz w:val="24"/>
          <w:szCs w:val="24"/>
        </w:rPr>
        <w:t>defense</w:t>
      </w:r>
      <w:r w:rsidRPr="00F53DB1">
        <w:rPr>
          <w:rFonts w:ascii="Times New Roman" w:hAnsi="Times New Roman" w:cs="Times New Roman"/>
          <w:sz w:val="24"/>
          <w:szCs w:val="24"/>
        </w:rPr>
        <w:t xml:space="preserve"> counsel. This affirmative responsibility is the domain of a public prosecutor regardless of the response of the accused or </w:t>
      </w:r>
      <w:r>
        <w:rPr>
          <w:rFonts w:ascii="Times New Roman" w:hAnsi="Times New Roman" w:cs="Times New Roman"/>
          <w:sz w:val="24"/>
          <w:szCs w:val="24"/>
        </w:rPr>
        <w:t xml:space="preserve">defense </w:t>
      </w:r>
      <w:r w:rsidRPr="00F53DB1">
        <w:rPr>
          <w:rFonts w:ascii="Times New Roman" w:hAnsi="Times New Roman" w:cs="Times New Roman"/>
          <w:sz w:val="24"/>
          <w:szCs w:val="24"/>
        </w:rPr>
        <w:t xml:space="preserve">counsel. This standard of professionalism </w:t>
      </w:r>
      <w:r>
        <w:rPr>
          <w:rFonts w:ascii="Times New Roman" w:hAnsi="Times New Roman" w:cs="Times New Roman"/>
          <w:sz w:val="24"/>
          <w:szCs w:val="24"/>
        </w:rPr>
        <w:t xml:space="preserve">comes with </w:t>
      </w:r>
      <w:r w:rsidRPr="00F53DB1">
        <w:rPr>
          <w:rFonts w:ascii="Times New Roman" w:hAnsi="Times New Roman" w:cs="Times New Roman"/>
          <w:sz w:val="24"/>
          <w:szCs w:val="24"/>
        </w:rPr>
        <w:t xml:space="preserve">the prosecution privilege and </w:t>
      </w:r>
      <w:r>
        <w:rPr>
          <w:rFonts w:ascii="Times New Roman" w:hAnsi="Times New Roman" w:cs="Times New Roman"/>
          <w:sz w:val="24"/>
          <w:szCs w:val="24"/>
        </w:rPr>
        <w:t xml:space="preserve">it is </w:t>
      </w:r>
      <w:r w:rsidRPr="00F53DB1">
        <w:rPr>
          <w:rFonts w:ascii="Times New Roman" w:hAnsi="Times New Roman" w:cs="Times New Roman"/>
          <w:sz w:val="24"/>
          <w:szCs w:val="24"/>
        </w:rPr>
        <w:t>the expectation of this office f</w:t>
      </w:r>
      <w:r>
        <w:rPr>
          <w:rFonts w:ascii="Times New Roman" w:hAnsi="Times New Roman" w:cs="Times New Roman"/>
          <w:sz w:val="24"/>
          <w:szCs w:val="24"/>
        </w:rPr>
        <w:t>or</w:t>
      </w:r>
      <w:r w:rsidRPr="00F53DB1">
        <w:rPr>
          <w:rFonts w:ascii="Times New Roman" w:hAnsi="Times New Roman" w:cs="Times New Roman"/>
          <w:sz w:val="24"/>
          <w:szCs w:val="24"/>
        </w:rPr>
        <w:t xml:space="preserve"> all those who work here.</w:t>
      </w:r>
    </w:p>
    <w:p w14:paraId="7CDF2CFD" w14:textId="671D2F4E" w:rsidR="00BD6E0A" w:rsidRPr="003F3188" w:rsidRDefault="00BD6E0A" w:rsidP="00BD6E0A">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BD6E0A">
        <w:rPr>
          <w:rFonts w:ascii="Times New Roman" w:eastAsia="Times New Roman" w:hAnsi="Times New Roman" w:cs="Times New Roman"/>
          <w:color w:val="000000"/>
          <w:sz w:val="24"/>
          <w:szCs w:val="24"/>
        </w:rPr>
        <w:t>The prosecutor should be open, at every stage of a criminal matter, to discussions with defense counsel concerning disposition of charges by guilty plea or other negotiated disposition.</w:t>
      </w:r>
      <w:r>
        <w:rPr>
          <w:rFonts w:ascii="Times New Roman" w:eastAsia="Times New Roman" w:hAnsi="Times New Roman" w:cs="Times New Roman"/>
          <w:color w:val="000000"/>
          <w:sz w:val="24"/>
          <w:szCs w:val="24"/>
        </w:rPr>
        <w:t xml:space="preserve"> </w:t>
      </w:r>
      <w:r w:rsidRPr="00BD6E0A">
        <w:rPr>
          <w:rFonts w:ascii="Times New Roman" w:eastAsia="Times New Roman" w:hAnsi="Times New Roman" w:cs="Times New Roman"/>
          <w:color w:val="000000"/>
          <w:sz w:val="24"/>
          <w:szCs w:val="24"/>
        </w:rPr>
        <w:t xml:space="preserve">A prosecutor should not engage in </w:t>
      </w:r>
      <w:r>
        <w:rPr>
          <w:rFonts w:ascii="Times New Roman" w:eastAsia="Times New Roman" w:hAnsi="Times New Roman" w:cs="Times New Roman"/>
          <w:color w:val="000000"/>
          <w:sz w:val="24"/>
          <w:szCs w:val="24"/>
        </w:rPr>
        <w:t>plea negotiations</w:t>
      </w:r>
      <w:r w:rsidRPr="00BD6E0A">
        <w:rPr>
          <w:rFonts w:ascii="Times New Roman" w:eastAsia="Times New Roman" w:hAnsi="Times New Roman" w:cs="Times New Roman"/>
          <w:color w:val="000000"/>
          <w:sz w:val="24"/>
          <w:szCs w:val="24"/>
        </w:rPr>
        <w:t xml:space="preserve"> directly with a represented defendant.</w:t>
      </w:r>
      <w:r>
        <w:rPr>
          <w:rFonts w:ascii="Times New Roman" w:eastAsia="Times New Roman" w:hAnsi="Times New Roman" w:cs="Times New Roman"/>
          <w:color w:val="000000"/>
          <w:sz w:val="24"/>
          <w:szCs w:val="24"/>
        </w:rPr>
        <w:t xml:space="preserve"> </w:t>
      </w:r>
      <w:r w:rsidRPr="00BD6E0A">
        <w:rPr>
          <w:rFonts w:ascii="Times New Roman" w:eastAsia="Times New Roman" w:hAnsi="Times New Roman" w:cs="Times New Roman"/>
          <w:color w:val="000000"/>
          <w:sz w:val="24"/>
          <w:szCs w:val="24"/>
        </w:rPr>
        <w:t xml:space="preserve">Where a defendant has properly waived counsel, the prosecutor may engage in </w:t>
      </w:r>
      <w:r>
        <w:rPr>
          <w:rFonts w:ascii="Times New Roman" w:eastAsia="Times New Roman" w:hAnsi="Times New Roman" w:cs="Times New Roman"/>
          <w:color w:val="000000"/>
          <w:sz w:val="24"/>
          <w:szCs w:val="24"/>
        </w:rPr>
        <w:t>plea negotiations</w:t>
      </w:r>
      <w:r w:rsidRPr="00BD6E0A">
        <w:rPr>
          <w:rFonts w:ascii="Times New Roman" w:eastAsia="Times New Roman" w:hAnsi="Times New Roman" w:cs="Times New Roman"/>
          <w:color w:val="000000"/>
          <w:sz w:val="24"/>
          <w:szCs w:val="24"/>
        </w:rPr>
        <w:t xml:space="preserve"> with the </w:t>
      </w:r>
      <w:r w:rsidR="002742C1" w:rsidRPr="00BD6E0A">
        <w:rPr>
          <w:rFonts w:ascii="Times New Roman" w:eastAsia="Times New Roman" w:hAnsi="Times New Roman" w:cs="Times New Roman"/>
          <w:color w:val="000000"/>
          <w:sz w:val="24"/>
          <w:szCs w:val="24"/>
        </w:rPr>
        <w:t>defendant and</w:t>
      </w:r>
      <w:r w:rsidRPr="00BD6E0A">
        <w:rPr>
          <w:rFonts w:ascii="Times New Roman" w:eastAsia="Times New Roman" w:hAnsi="Times New Roman" w:cs="Times New Roman"/>
          <w:color w:val="000000"/>
          <w:sz w:val="24"/>
          <w:szCs w:val="24"/>
        </w:rPr>
        <w:t xml:space="preserve"> should make and preserve a record of such discussions.</w:t>
      </w:r>
      <w:r w:rsidR="003F3188">
        <w:rPr>
          <w:rFonts w:ascii="Times New Roman" w:eastAsia="Times New Roman" w:hAnsi="Times New Roman" w:cs="Times New Roman"/>
          <w:color w:val="000000"/>
          <w:sz w:val="24"/>
          <w:szCs w:val="24"/>
        </w:rPr>
        <w:t xml:space="preserve"> </w:t>
      </w:r>
      <w:r w:rsidR="003F3188" w:rsidRPr="003F3188">
        <w:rPr>
          <w:rFonts w:ascii="Times New Roman" w:hAnsi="Times New Roman" w:cs="Times New Roman"/>
          <w:sz w:val="24"/>
          <w:szCs w:val="24"/>
        </w:rPr>
        <w:t xml:space="preserve">Consistent with the </w:t>
      </w:r>
      <w:r w:rsidR="003F3188">
        <w:rPr>
          <w:rFonts w:ascii="Times New Roman" w:hAnsi="Times New Roman" w:cs="Times New Roman"/>
          <w:sz w:val="24"/>
          <w:szCs w:val="24"/>
        </w:rPr>
        <w:t>Utah</w:t>
      </w:r>
      <w:r w:rsidR="003F3188" w:rsidRPr="003F3188">
        <w:rPr>
          <w:rFonts w:ascii="Times New Roman" w:hAnsi="Times New Roman" w:cs="Times New Roman"/>
          <w:sz w:val="24"/>
          <w:szCs w:val="24"/>
        </w:rPr>
        <w:t xml:space="preserve"> Constitution and the philosophy of the </w:t>
      </w:r>
      <w:r w:rsidR="003F3188">
        <w:rPr>
          <w:rFonts w:ascii="Times New Roman" w:hAnsi="Times New Roman" w:cs="Times New Roman"/>
          <w:sz w:val="24"/>
          <w:szCs w:val="24"/>
        </w:rPr>
        <w:t>Salt Lake County</w:t>
      </w:r>
      <w:r w:rsidR="003F3188" w:rsidRPr="003F3188">
        <w:rPr>
          <w:rFonts w:ascii="Times New Roman" w:hAnsi="Times New Roman" w:cs="Times New Roman"/>
          <w:sz w:val="24"/>
          <w:szCs w:val="24"/>
        </w:rPr>
        <w:t xml:space="preserve"> </w:t>
      </w:r>
      <w:r w:rsidR="00F24E88">
        <w:rPr>
          <w:rFonts w:ascii="Times New Roman" w:hAnsi="Times New Roman" w:cs="Times New Roman"/>
          <w:sz w:val="24"/>
          <w:szCs w:val="24"/>
        </w:rPr>
        <w:t xml:space="preserve">District </w:t>
      </w:r>
      <w:r w:rsidR="003F3188" w:rsidRPr="003F3188">
        <w:rPr>
          <w:rFonts w:ascii="Times New Roman" w:hAnsi="Times New Roman" w:cs="Times New Roman"/>
          <w:sz w:val="24"/>
          <w:szCs w:val="24"/>
        </w:rPr>
        <w:t xml:space="preserve">Attorney </w:t>
      </w:r>
      <w:r w:rsidR="003F3188">
        <w:rPr>
          <w:rFonts w:ascii="Times New Roman" w:hAnsi="Times New Roman" w:cs="Times New Roman"/>
          <w:sz w:val="24"/>
          <w:szCs w:val="24"/>
        </w:rPr>
        <w:t>O</w:t>
      </w:r>
      <w:r w:rsidR="003F3188" w:rsidRPr="003F3188">
        <w:rPr>
          <w:rFonts w:ascii="Times New Roman" w:hAnsi="Times New Roman" w:cs="Times New Roman"/>
          <w:sz w:val="24"/>
          <w:szCs w:val="24"/>
        </w:rPr>
        <w:t xml:space="preserve">ffice the </w:t>
      </w:r>
      <w:r w:rsidR="003F3188">
        <w:rPr>
          <w:rFonts w:ascii="Times New Roman" w:hAnsi="Times New Roman" w:cs="Times New Roman"/>
          <w:sz w:val="24"/>
          <w:szCs w:val="24"/>
        </w:rPr>
        <w:t>prosecutor shall</w:t>
      </w:r>
      <w:r w:rsidR="003F3188" w:rsidRPr="003F3188">
        <w:rPr>
          <w:rFonts w:ascii="Times New Roman" w:hAnsi="Times New Roman" w:cs="Times New Roman"/>
          <w:sz w:val="24"/>
          <w:szCs w:val="24"/>
        </w:rPr>
        <w:t xml:space="preserve"> solicit input from the victim and consult with the victim during the plea negotiation process</w:t>
      </w:r>
      <w:r w:rsidR="00F24E88">
        <w:rPr>
          <w:rFonts w:ascii="Times New Roman" w:hAnsi="Times New Roman" w:cs="Times New Roman"/>
          <w:sz w:val="24"/>
          <w:szCs w:val="24"/>
        </w:rPr>
        <w:t>.</w:t>
      </w:r>
    </w:p>
    <w:p w14:paraId="18CDE9B6" w14:textId="6FA583B5" w:rsidR="00260425" w:rsidRDefault="00BD6E0A" w:rsidP="00260425">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BD6E0A">
        <w:rPr>
          <w:rFonts w:ascii="Times New Roman" w:eastAsia="Times New Roman" w:hAnsi="Times New Roman" w:cs="Times New Roman"/>
          <w:color w:val="000000"/>
          <w:sz w:val="24"/>
          <w:szCs w:val="24"/>
        </w:rPr>
        <w:lastRenderedPageBreak/>
        <w:t xml:space="preserve">The prosecutor should not enter into a </w:t>
      </w:r>
      <w:r>
        <w:rPr>
          <w:rFonts w:ascii="Times New Roman" w:eastAsia="Times New Roman" w:hAnsi="Times New Roman" w:cs="Times New Roman"/>
          <w:color w:val="000000"/>
          <w:sz w:val="24"/>
          <w:szCs w:val="24"/>
        </w:rPr>
        <w:t>plea</w:t>
      </w:r>
      <w:r w:rsidRPr="00BD6E0A">
        <w:rPr>
          <w:rFonts w:ascii="Times New Roman" w:eastAsia="Times New Roman" w:hAnsi="Times New Roman" w:cs="Times New Roman"/>
          <w:color w:val="000000"/>
          <w:sz w:val="24"/>
          <w:szCs w:val="24"/>
        </w:rPr>
        <w:t xml:space="preserve"> agreement before having </w:t>
      </w:r>
      <w:r w:rsidR="002C1C8A">
        <w:rPr>
          <w:rFonts w:ascii="Times New Roman" w:eastAsia="Times New Roman" w:hAnsi="Times New Roman" w:cs="Times New Roman"/>
          <w:color w:val="000000"/>
          <w:sz w:val="24"/>
          <w:szCs w:val="24"/>
        </w:rPr>
        <w:t xml:space="preserve">enough </w:t>
      </w:r>
      <w:r w:rsidRPr="00BD6E0A">
        <w:rPr>
          <w:rFonts w:ascii="Times New Roman" w:eastAsia="Times New Roman" w:hAnsi="Times New Roman" w:cs="Times New Roman"/>
          <w:color w:val="000000"/>
          <w:sz w:val="24"/>
          <w:szCs w:val="24"/>
        </w:rPr>
        <w:t xml:space="preserve">information to assess the defendant’s actual culpability. The prosecutor should consider collateral consequences of a conviction before entering into a disposition agreement. The prosecutor should consider factors listed in </w:t>
      </w:r>
      <w:r>
        <w:rPr>
          <w:rFonts w:ascii="Times New Roman" w:eastAsia="Times New Roman" w:hAnsi="Times New Roman" w:cs="Times New Roman"/>
          <w:color w:val="000000"/>
          <w:sz w:val="24"/>
          <w:szCs w:val="24"/>
        </w:rPr>
        <w:t>the office policy on screening and filing criminal charges</w:t>
      </w:r>
      <w:r w:rsidRPr="00BD6E0A">
        <w:rPr>
          <w:rFonts w:ascii="Times New Roman" w:eastAsia="Times New Roman" w:hAnsi="Times New Roman" w:cs="Times New Roman"/>
          <w:color w:val="000000"/>
          <w:sz w:val="24"/>
          <w:szCs w:val="24"/>
        </w:rPr>
        <w:t xml:space="preserve"> and not be influenced in disposition discussions by inappropriate factors</w:t>
      </w:r>
      <w:r>
        <w:rPr>
          <w:rFonts w:ascii="Times New Roman" w:eastAsia="Times New Roman" w:hAnsi="Times New Roman" w:cs="Times New Roman"/>
          <w:color w:val="000000"/>
          <w:sz w:val="24"/>
          <w:szCs w:val="24"/>
        </w:rPr>
        <w:t xml:space="preserve"> such as the </w:t>
      </w:r>
      <w:r w:rsidR="00E66388">
        <w:rPr>
          <w:rFonts w:ascii="Times New Roman" w:eastAsia="Times New Roman" w:hAnsi="Times New Roman" w:cs="Times New Roman"/>
          <w:color w:val="000000"/>
          <w:sz w:val="24"/>
          <w:szCs w:val="24"/>
        </w:rPr>
        <w:t xml:space="preserve">defendant’s </w:t>
      </w:r>
      <w:r w:rsidR="00E66388" w:rsidRPr="00813C28">
        <w:rPr>
          <w:rFonts w:ascii="Times New Roman" w:hAnsi="Times New Roman" w:cs="Times New Roman"/>
          <w:color w:val="000000"/>
          <w:sz w:val="24"/>
          <w:szCs w:val="24"/>
        </w:rPr>
        <w:t xml:space="preserve">race, </w:t>
      </w:r>
      <w:r w:rsidR="00E66388">
        <w:rPr>
          <w:rFonts w:ascii="Times New Roman" w:hAnsi="Times New Roman" w:cs="Times New Roman"/>
          <w:color w:val="000000"/>
          <w:sz w:val="24"/>
          <w:szCs w:val="24"/>
        </w:rPr>
        <w:t xml:space="preserve">ethnicity, </w:t>
      </w:r>
      <w:r w:rsidR="00E66388" w:rsidRPr="00813C28">
        <w:rPr>
          <w:rFonts w:ascii="Times New Roman" w:hAnsi="Times New Roman" w:cs="Times New Roman"/>
          <w:color w:val="000000"/>
          <w:sz w:val="24"/>
          <w:szCs w:val="24"/>
        </w:rPr>
        <w:t>sex, religion, national origin, disability, age, sexual orientation, gender identity,</w:t>
      </w:r>
      <w:r w:rsidR="00E66388">
        <w:rPr>
          <w:rFonts w:ascii="Times New Roman" w:hAnsi="Times New Roman" w:cs="Times New Roman"/>
          <w:color w:val="000000"/>
          <w:sz w:val="24"/>
          <w:szCs w:val="24"/>
        </w:rPr>
        <w:t xml:space="preserve"> political affiliation,</w:t>
      </w:r>
      <w:r w:rsidR="00E66388" w:rsidRPr="00813C28">
        <w:rPr>
          <w:rFonts w:ascii="Times New Roman" w:hAnsi="Times New Roman" w:cs="Times New Roman"/>
          <w:color w:val="000000"/>
          <w:sz w:val="24"/>
          <w:szCs w:val="24"/>
        </w:rPr>
        <w:t xml:space="preserve"> or socioeconomic status.</w:t>
      </w:r>
      <w:r w:rsidRPr="00813C28">
        <w:rPr>
          <w:rFonts w:ascii="Times New Roman" w:hAnsi="Times New Roman" w:cs="Times New Roman"/>
          <w:color w:val="000000"/>
          <w:sz w:val="24"/>
          <w:szCs w:val="24"/>
        </w:rPr>
        <w:t xml:space="preserve">. A prosecutor should not use other improper considerations, such as partisan or political or personal considerations, in exercising prosecutorial </w:t>
      </w:r>
      <w:r w:rsidR="00813C28">
        <w:rPr>
          <w:rFonts w:ascii="Times New Roman" w:hAnsi="Times New Roman" w:cs="Times New Roman"/>
          <w:color w:val="000000"/>
          <w:sz w:val="24"/>
          <w:szCs w:val="24"/>
        </w:rPr>
        <w:t xml:space="preserve">discretion or </w:t>
      </w:r>
      <w:r w:rsidR="00F24E88">
        <w:rPr>
          <w:rFonts w:ascii="Times New Roman" w:hAnsi="Times New Roman" w:cs="Times New Roman"/>
          <w:color w:val="000000"/>
          <w:sz w:val="24"/>
          <w:szCs w:val="24"/>
        </w:rPr>
        <w:t xml:space="preserve">in </w:t>
      </w:r>
      <w:r w:rsidR="00813C28">
        <w:rPr>
          <w:rFonts w:ascii="Times New Roman" w:hAnsi="Times New Roman" w:cs="Times New Roman"/>
          <w:color w:val="000000"/>
          <w:sz w:val="24"/>
          <w:szCs w:val="24"/>
        </w:rPr>
        <w:t>plea negotiations</w:t>
      </w:r>
      <w:r w:rsidRPr="00813C28">
        <w:rPr>
          <w:rFonts w:ascii="Times New Roman" w:hAnsi="Times New Roman" w:cs="Times New Roman"/>
          <w:color w:val="000000"/>
          <w:sz w:val="24"/>
          <w:szCs w:val="24"/>
        </w:rPr>
        <w:t>.</w:t>
      </w:r>
      <w:r>
        <w:rPr>
          <w:rFonts w:ascii="Publico" w:hAnsi="Publico"/>
          <w:color w:val="000000"/>
          <w:sz w:val="27"/>
          <w:szCs w:val="27"/>
        </w:rPr>
        <w:t xml:space="preserve"> </w:t>
      </w:r>
    </w:p>
    <w:p w14:paraId="2E8BB213" w14:textId="75D3F1C0" w:rsidR="002742C1" w:rsidRDefault="00BD6E0A" w:rsidP="002742C1">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BD6E0A">
        <w:rPr>
          <w:rFonts w:ascii="Times New Roman" w:eastAsia="Times New Roman" w:hAnsi="Times New Roman" w:cs="Times New Roman"/>
          <w:color w:val="000000"/>
          <w:sz w:val="24"/>
          <w:szCs w:val="24"/>
        </w:rPr>
        <w:t>The prosecutor should not set unreasonably short deadlines, or demand conditions for a disposition, that are so coercive that the voluntariness of a plea or the effectiveness of defense counsel is put into question. A prosecutor may, however, set a reasonable deadline before trial or hearing for acceptance of a disposition offer.</w:t>
      </w:r>
      <w:r w:rsidR="00260425">
        <w:rPr>
          <w:rFonts w:ascii="Times New Roman" w:eastAsia="Times New Roman" w:hAnsi="Times New Roman" w:cs="Times New Roman"/>
          <w:color w:val="000000"/>
          <w:sz w:val="24"/>
          <w:szCs w:val="24"/>
        </w:rPr>
        <w:t xml:space="preserve"> </w:t>
      </w:r>
      <w:r w:rsidRPr="00BD6E0A">
        <w:rPr>
          <w:rFonts w:ascii="Times New Roman" w:eastAsia="Times New Roman" w:hAnsi="Times New Roman" w:cs="Times New Roman"/>
          <w:color w:val="000000"/>
          <w:sz w:val="24"/>
          <w:szCs w:val="24"/>
        </w:rPr>
        <w:t xml:space="preserve">A prosecutor should not knowingly make false statements of fact or law </w:t>
      </w:r>
      <w:r w:rsidR="00E04124" w:rsidRPr="00BD6E0A">
        <w:rPr>
          <w:rFonts w:ascii="Times New Roman" w:eastAsia="Times New Roman" w:hAnsi="Times New Roman" w:cs="Times New Roman"/>
          <w:color w:val="000000"/>
          <w:sz w:val="24"/>
          <w:szCs w:val="24"/>
        </w:rPr>
        <w:t>during</w:t>
      </w:r>
      <w:r w:rsidRPr="00BD6E0A">
        <w:rPr>
          <w:rFonts w:ascii="Times New Roman" w:eastAsia="Times New Roman" w:hAnsi="Times New Roman" w:cs="Times New Roman"/>
          <w:color w:val="000000"/>
          <w:sz w:val="24"/>
          <w:szCs w:val="24"/>
        </w:rPr>
        <w:t xml:space="preserve"> </w:t>
      </w:r>
      <w:r w:rsidR="00260425">
        <w:rPr>
          <w:rFonts w:ascii="Times New Roman" w:eastAsia="Times New Roman" w:hAnsi="Times New Roman" w:cs="Times New Roman"/>
          <w:color w:val="000000"/>
          <w:sz w:val="24"/>
          <w:szCs w:val="24"/>
        </w:rPr>
        <w:t>plea negotiations</w:t>
      </w:r>
      <w:r w:rsidRPr="00BD6E0A">
        <w:rPr>
          <w:rFonts w:ascii="Times New Roman" w:eastAsia="Times New Roman" w:hAnsi="Times New Roman" w:cs="Times New Roman"/>
          <w:color w:val="000000"/>
          <w:sz w:val="24"/>
          <w:szCs w:val="24"/>
        </w:rPr>
        <w:t>.</w:t>
      </w:r>
    </w:p>
    <w:p w14:paraId="403B5D44" w14:textId="548278C4" w:rsidR="002742C1" w:rsidRDefault="00BD6E0A" w:rsidP="002742C1">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BD6E0A">
        <w:rPr>
          <w:rFonts w:ascii="Times New Roman" w:eastAsia="Times New Roman" w:hAnsi="Times New Roman" w:cs="Times New Roman"/>
          <w:color w:val="000000"/>
          <w:sz w:val="24"/>
          <w:szCs w:val="24"/>
        </w:rPr>
        <w:t xml:space="preserve">Before entering into a </w:t>
      </w:r>
      <w:r w:rsidR="002742C1">
        <w:rPr>
          <w:rFonts w:ascii="Times New Roman" w:eastAsia="Times New Roman" w:hAnsi="Times New Roman" w:cs="Times New Roman"/>
          <w:color w:val="000000"/>
          <w:sz w:val="24"/>
          <w:szCs w:val="24"/>
        </w:rPr>
        <w:t>plea</w:t>
      </w:r>
      <w:r w:rsidRPr="00BD6E0A">
        <w:rPr>
          <w:rFonts w:ascii="Times New Roman" w:eastAsia="Times New Roman" w:hAnsi="Times New Roman" w:cs="Times New Roman"/>
          <w:color w:val="000000"/>
          <w:sz w:val="24"/>
          <w:szCs w:val="24"/>
        </w:rPr>
        <w:t xml:space="preserve"> agreement, the prosecutor should disclose to the defense a factual basis sufficient to support the charges in the proposed agreement, and information currently known to the prosecutor that tends to negate guilt, mitigates the offense or is likely to reduce punishment. A prosecutor should not agree to a guilty plea if the prosecutor reasonably believes that </w:t>
      </w:r>
      <w:r w:rsidR="002C1C8A">
        <w:rPr>
          <w:rFonts w:ascii="Times New Roman" w:eastAsia="Times New Roman" w:hAnsi="Times New Roman" w:cs="Times New Roman"/>
          <w:color w:val="000000"/>
          <w:sz w:val="24"/>
          <w:szCs w:val="24"/>
        </w:rPr>
        <w:t xml:space="preserve">there would not be </w:t>
      </w:r>
      <w:r w:rsidR="002C1C8A" w:rsidRPr="00BD6E0A">
        <w:rPr>
          <w:rFonts w:ascii="Times New Roman" w:eastAsia="Times New Roman" w:hAnsi="Times New Roman" w:cs="Times New Roman"/>
          <w:color w:val="000000"/>
          <w:sz w:val="24"/>
          <w:szCs w:val="24"/>
        </w:rPr>
        <w:t>enough</w:t>
      </w:r>
      <w:r w:rsidRPr="00BD6E0A">
        <w:rPr>
          <w:rFonts w:ascii="Times New Roman" w:eastAsia="Times New Roman" w:hAnsi="Times New Roman" w:cs="Times New Roman"/>
          <w:color w:val="000000"/>
          <w:sz w:val="24"/>
          <w:szCs w:val="24"/>
        </w:rPr>
        <w:t xml:space="preserve"> admissible evidence to support conviction beyond reasonable doubt if the matter went to trial. </w:t>
      </w:r>
    </w:p>
    <w:p w14:paraId="4075D5CA" w14:textId="76F3F5D9" w:rsidR="00BD6E0A" w:rsidRPr="00BD6E0A" w:rsidRDefault="00BD6E0A" w:rsidP="002742C1">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BD6E0A">
        <w:rPr>
          <w:rFonts w:ascii="Times New Roman" w:eastAsia="Times New Roman" w:hAnsi="Times New Roman" w:cs="Times New Roman"/>
          <w:color w:val="000000"/>
          <w:sz w:val="24"/>
          <w:szCs w:val="24"/>
        </w:rPr>
        <w:t>A prosecutor should not demand terms in a negotiated disposition agreement that are unlawful or in violation of public policy.</w:t>
      </w:r>
      <w:r w:rsidR="002742C1">
        <w:rPr>
          <w:rFonts w:ascii="Times New Roman" w:eastAsia="Times New Roman" w:hAnsi="Times New Roman" w:cs="Times New Roman"/>
          <w:color w:val="000000"/>
          <w:sz w:val="24"/>
          <w:szCs w:val="24"/>
        </w:rPr>
        <w:t xml:space="preserve"> </w:t>
      </w:r>
      <w:r w:rsidRPr="00BD6E0A">
        <w:rPr>
          <w:rFonts w:ascii="Times New Roman" w:eastAsia="Times New Roman" w:hAnsi="Times New Roman" w:cs="Times New Roman"/>
          <w:color w:val="000000"/>
          <w:sz w:val="24"/>
          <w:szCs w:val="24"/>
        </w:rPr>
        <w:t xml:space="preserve">The prosecutor may properly promise the defense that the prosecutor will or will not take a </w:t>
      </w:r>
      <w:r w:rsidR="002C1C8A" w:rsidRPr="00BD6E0A">
        <w:rPr>
          <w:rFonts w:ascii="Times New Roman" w:eastAsia="Times New Roman" w:hAnsi="Times New Roman" w:cs="Times New Roman"/>
          <w:color w:val="000000"/>
          <w:sz w:val="24"/>
          <w:szCs w:val="24"/>
        </w:rPr>
        <w:t>position</w:t>
      </w:r>
      <w:r w:rsidRPr="00BD6E0A">
        <w:rPr>
          <w:rFonts w:ascii="Times New Roman" w:eastAsia="Times New Roman" w:hAnsi="Times New Roman" w:cs="Times New Roman"/>
          <w:color w:val="000000"/>
          <w:sz w:val="24"/>
          <w:szCs w:val="24"/>
        </w:rPr>
        <w:t xml:space="preserve"> concerning sentence and conditions. The prosecutor should not, however, imply a greater power to influence the disposition of a case than is </w:t>
      </w:r>
      <w:r w:rsidR="00E04124" w:rsidRPr="00BD6E0A">
        <w:rPr>
          <w:rFonts w:ascii="Times New Roman" w:eastAsia="Times New Roman" w:hAnsi="Times New Roman" w:cs="Times New Roman"/>
          <w:color w:val="000000"/>
          <w:sz w:val="24"/>
          <w:szCs w:val="24"/>
        </w:rPr>
        <w:t>possessed</w:t>
      </w:r>
      <w:r w:rsidRPr="00BD6E0A">
        <w:rPr>
          <w:rFonts w:ascii="Times New Roman" w:eastAsia="Times New Roman" w:hAnsi="Times New Roman" w:cs="Times New Roman"/>
          <w:color w:val="000000"/>
          <w:sz w:val="24"/>
          <w:szCs w:val="24"/>
        </w:rPr>
        <w:t>.</w:t>
      </w:r>
      <w:r w:rsidR="002742C1">
        <w:rPr>
          <w:rFonts w:ascii="Times New Roman" w:eastAsia="Times New Roman" w:hAnsi="Times New Roman" w:cs="Times New Roman"/>
          <w:color w:val="000000"/>
          <w:sz w:val="24"/>
          <w:szCs w:val="24"/>
        </w:rPr>
        <w:t xml:space="preserve"> </w:t>
      </w:r>
      <w:r w:rsidRPr="00BD6E0A">
        <w:rPr>
          <w:rFonts w:ascii="Times New Roman" w:eastAsia="Times New Roman" w:hAnsi="Times New Roman" w:cs="Times New Roman"/>
          <w:color w:val="000000"/>
          <w:sz w:val="24"/>
          <w:szCs w:val="24"/>
        </w:rPr>
        <w:t>The prosecutor should memorialize all promises and conditions that are part of the agreement and ensure that any written disposition agreement accurately and completely reflects the precise terms of the agreement including the prosecutor’s promises and the defendant’s obligations. At any court hearing to finalize a negotiated disposition, the prosecutor should ensure that all relevant details of the agreement have been placed on the record. The presumption is that the hearing and record will be public, but in some cases the hearing or record (or a portion) may be sealed for good cause.</w:t>
      </w:r>
    </w:p>
    <w:p w14:paraId="0397894B" w14:textId="77777777" w:rsidR="00BD6E0A" w:rsidRPr="00BD6E0A" w:rsidRDefault="00BD6E0A" w:rsidP="002742C1">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BD6E0A">
        <w:rPr>
          <w:rFonts w:ascii="Times New Roman" w:eastAsia="Times New Roman" w:hAnsi="Times New Roman" w:cs="Times New Roman"/>
          <w:color w:val="000000"/>
          <w:sz w:val="24"/>
          <w:szCs w:val="24"/>
        </w:rPr>
        <w:t xml:space="preserve">Once a </w:t>
      </w:r>
      <w:r w:rsidR="002742C1">
        <w:rPr>
          <w:rFonts w:ascii="Times New Roman" w:eastAsia="Times New Roman" w:hAnsi="Times New Roman" w:cs="Times New Roman"/>
          <w:color w:val="000000"/>
          <w:sz w:val="24"/>
          <w:szCs w:val="24"/>
        </w:rPr>
        <w:t>plea</w:t>
      </w:r>
      <w:r w:rsidRPr="00BD6E0A">
        <w:rPr>
          <w:rFonts w:ascii="Times New Roman" w:eastAsia="Times New Roman" w:hAnsi="Times New Roman" w:cs="Times New Roman"/>
          <w:color w:val="000000"/>
          <w:sz w:val="24"/>
          <w:szCs w:val="24"/>
        </w:rPr>
        <w:t xml:space="preserve"> agreement is final and accepted by the court, the prosecutor should comply with, and make good faith efforts to have carried out, the government’s obligations. The prosecutor should construe agreement conditions, and evaluate the defendant’s performance including any cooperation, in a good-faith and reasonable manner.</w:t>
      </w:r>
      <w:r w:rsidR="002742C1">
        <w:rPr>
          <w:rFonts w:ascii="Times New Roman" w:eastAsia="Times New Roman" w:hAnsi="Times New Roman" w:cs="Times New Roman"/>
          <w:color w:val="000000"/>
          <w:sz w:val="24"/>
          <w:szCs w:val="24"/>
        </w:rPr>
        <w:t xml:space="preserve"> </w:t>
      </w:r>
      <w:r w:rsidRPr="00BD6E0A">
        <w:rPr>
          <w:rFonts w:ascii="Times New Roman" w:eastAsia="Times New Roman" w:hAnsi="Times New Roman" w:cs="Times New Roman"/>
          <w:color w:val="000000"/>
          <w:sz w:val="24"/>
          <w:szCs w:val="24"/>
        </w:rPr>
        <w:t>If the prosecutor believes that a defendant has breached an agreement that has been accepted by the court, the prosecutor should notify the defense regarding the prosecutor’s belief and any intended adverse action. If the defense presents a good-faith disagreement and the parties cannot quickly resolve it, the prosecutor should not act before judicial resolution.</w:t>
      </w:r>
      <w:r w:rsidR="002742C1">
        <w:rPr>
          <w:rFonts w:ascii="Times New Roman" w:eastAsia="Times New Roman" w:hAnsi="Times New Roman" w:cs="Times New Roman"/>
          <w:color w:val="000000"/>
          <w:sz w:val="24"/>
          <w:szCs w:val="24"/>
        </w:rPr>
        <w:t xml:space="preserve"> </w:t>
      </w:r>
      <w:r w:rsidRPr="00BD6E0A">
        <w:rPr>
          <w:rFonts w:ascii="Times New Roman" w:eastAsia="Times New Roman" w:hAnsi="Times New Roman" w:cs="Times New Roman"/>
          <w:color w:val="000000"/>
          <w:sz w:val="24"/>
          <w:szCs w:val="24"/>
        </w:rPr>
        <w:t>If the prosecutor reasonably believes that a court is acting inconsistently with any term of a negotiated disposition, the prosecutor should raise the matter with the court.</w:t>
      </w:r>
    </w:p>
    <w:p w14:paraId="677AACBA" w14:textId="59920951" w:rsidR="00BD6E0A" w:rsidRPr="00BD6E0A" w:rsidRDefault="00BD6E0A" w:rsidP="002742C1">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BD6E0A">
        <w:rPr>
          <w:rFonts w:ascii="Times New Roman" w:eastAsia="Times New Roman" w:hAnsi="Times New Roman" w:cs="Times New Roman"/>
          <w:color w:val="000000"/>
          <w:sz w:val="24"/>
          <w:szCs w:val="24"/>
        </w:rPr>
        <w:lastRenderedPageBreak/>
        <w:t xml:space="preserve">A prosecutor should not condition a </w:t>
      </w:r>
      <w:r w:rsidR="002742C1">
        <w:rPr>
          <w:rFonts w:ascii="Times New Roman" w:eastAsia="Times New Roman" w:hAnsi="Times New Roman" w:cs="Times New Roman"/>
          <w:color w:val="000000"/>
          <w:sz w:val="24"/>
          <w:szCs w:val="24"/>
        </w:rPr>
        <w:t>plea</w:t>
      </w:r>
      <w:r w:rsidRPr="00BD6E0A">
        <w:rPr>
          <w:rFonts w:ascii="Times New Roman" w:eastAsia="Times New Roman" w:hAnsi="Times New Roman" w:cs="Times New Roman"/>
          <w:color w:val="000000"/>
          <w:sz w:val="24"/>
          <w:szCs w:val="24"/>
        </w:rPr>
        <w:t xml:space="preserve"> agreement on a waiver of the right to appeal the terms of a sentence which exceeds an agreed-upon or reasonably anticipated sentence. Any waiver of appeal of sentence should be comparably binding on the defendant and the prosecution.</w:t>
      </w:r>
      <w:r w:rsidR="002742C1">
        <w:rPr>
          <w:rFonts w:ascii="Times New Roman" w:eastAsia="Times New Roman" w:hAnsi="Times New Roman" w:cs="Times New Roman"/>
          <w:color w:val="000000"/>
          <w:sz w:val="24"/>
          <w:szCs w:val="24"/>
        </w:rPr>
        <w:t xml:space="preserve"> </w:t>
      </w:r>
      <w:r w:rsidRPr="00BD6E0A">
        <w:rPr>
          <w:rFonts w:ascii="Times New Roman" w:eastAsia="Times New Roman" w:hAnsi="Times New Roman" w:cs="Times New Roman"/>
          <w:color w:val="000000"/>
          <w:sz w:val="24"/>
          <w:szCs w:val="24"/>
        </w:rPr>
        <w:t xml:space="preserve">A prosecutor should not suggest or require, as a condition of a </w:t>
      </w:r>
      <w:r w:rsidR="002742C1">
        <w:rPr>
          <w:rFonts w:ascii="Times New Roman" w:eastAsia="Times New Roman" w:hAnsi="Times New Roman" w:cs="Times New Roman"/>
          <w:color w:val="000000"/>
          <w:sz w:val="24"/>
          <w:szCs w:val="24"/>
        </w:rPr>
        <w:t>plea</w:t>
      </w:r>
      <w:r w:rsidRPr="00BD6E0A">
        <w:rPr>
          <w:rFonts w:ascii="Times New Roman" w:eastAsia="Times New Roman" w:hAnsi="Times New Roman" w:cs="Times New Roman"/>
          <w:color w:val="000000"/>
          <w:sz w:val="24"/>
          <w:szCs w:val="24"/>
        </w:rPr>
        <w:t xml:space="preserve"> agreement, any waiver of post-conviction claims addressing ineffective assistance of counsel, prosecutorial misconduct, or destruction of evidence, unless such claims are based on past instances of such conduct that are specifically identified in the agreement or in the transcript of proceedings that address the agreement. If a proposed </w:t>
      </w:r>
      <w:r w:rsidR="002742C1">
        <w:rPr>
          <w:rFonts w:ascii="Times New Roman" w:eastAsia="Times New Roman" w:hAnsi="Times New Roman" w:cs="Times New Roman"/>
          <w:color w:val="000000"/>
          <w:sz w:val="24"/>
          <w:szCs w:val="24"/>
        </w:rPr>
        <w:t>plea</w:t>
      </w:r>
      <w:r w:rsidRPr="00BD6E0A">
        <w:rPr>
          <w:rFonts w:ascii="Times New Roman" w:eastAsia="Times New Roman" w:hAnsi="Times New Roman" w:cs="Times New Roman"/>
          <w:color w:val="000000"/>
          <w:sz w:val="24"/>
          <w:szCs w:val="24"/>
        </w:rPr>
        <w:t xml:space="preserve"> agreement contains such a waiver regarding ineffective assistance of counsel, the prosecutor should ensure that the defendant has been provided the opportunity to consult with independent counsel regarding the waiver before agreeing to the disposition.</w:t>
      </w:r>
      <w:r w:rsidR="002742C1">
        <w:rPr>
          <w:rFonts w:ascii="Times New Roman" w:eastAsia="Times New Roman" w:hAnsi="Times New Roman" w:cs="Times New Roman"/>
          <w:color w:val="000000"/>
          <w:sz w:val="24"/>
          <w:szCs w:val="24"/>
        </w:rPr>
        <w:t xml:space="preserve"> </w:t>
      </w:r>
      <w:r w:rsidRPr="00BD6E0A">
        <w:rPr>
          <w:rFonts w:ascii="Times New Roman" w:eastAsia="Times New Roman" w:hAnsi="Times New Roman" w:cs="Times New Roman"/>
          <w:color w:val="000000"/>
          <w:sz w:val="24"/>
          <w:szCs w:val="24"/>
        </w:rPr>
        <w:t xml:space="preserve">A prosecutor may propose or require other sorts of waivers on an individualized basis if the defendant’s agreement is knowing and voluntary. No waivers of any kind should be accepted without an exception for manifest injustice based on </w:t>
      </w:r>
      <w:r w:rsidR="00100913" w:rsidRPr="00BD6E0A">
        <w:rPr>
          <w:rFonts w:ascii="Times New Roman" w:eastAsia="Times New Roman" w:hAnsi="Times New Roman" w:cs="Times New Roman"/>
          <w:color w:val="000000"/>
          <w:sz w:val="24"/>
          <w:szCs w:val="24"/>
        </w:rPr>
        <w:t>newly discovered</w:t>
      </w:r>
      <w:r w:rsidRPr="00BD6E0A">
        <w:rPr>
          <w:rFonts w:ascii="Times New Roman" w:eastAsia="Times New Roman" w:hAnsi="Times New Roman" w:cs="Times New Roman"/>
          <w:color w:val="000000"/>
          <w:sz w:val="24"/>
          <w:szCs w:val="24"/>
        </w:rPr>
        <w:t xml:space="preserve"> evidence, or actual innocence</w:t>
      </w:r>
      <w:r w:rsidR="002742C1">
        <w:rPr>
          <w:rFonts w:ascii="Times New Roman" w:eastAsia="Times New Roman" w:hAnsi="Times New Roman" w:cs="Times New Roman"/>
          <w:color w:val="000000"/>
          <w:sz w:val="24"/>
          <w:szCs w:val="24"/>
        </w:rPr>
        <w:t xml:space="preserve">. </w:t>
      </w:r>
      <w:r w:rsidRPr="00BD6E0A">
        <w:rPr>
          <w:rFonts w:ascii="Times New Roman" w:eastAsia="Times New Roman" w:hAnsi="Times New Roman" w:cs="Times New Roman"/>
          <w:color w:val="000000"/>
          <w:sz w:val="24"/>
          <w:szCs w:val="24"/>
        </w:rPr>
        <w:t>A prosecutor should not request or rely on waivers to hide an injustice or material flaw in the case which is undisclosed to the defense.</w:t>
      </w:r>
    </w:p>
    <w:p w14:paraId="2E5C2D40" w14:textId="77777777" w:rsidR="003F3188" w:rsidRDefault="00806F74" w:rsidP="003F3188">
      <w:pPr>
        <w:pStyle w:val="ListParagraph"/>
        <w:numPr>
          <w:ilvl w:val="0"/>
          <w:numId w:val="3"/>
        </w:numPr>
        <w:rPr>
          <w:rFonts w:ascii="Times New Roman" w:eastAsia="Times New Roman" w:hAnsi="Times New Roman" w:cs="Times New Roman"/>
          <w:b/>
          <w:bCs/>
          <w:caps/>
          <w:sz w:val="28"/>
          <w:szCs w:val="28"/>
        </w:rPr>
      </w:pPr>
      <w:r w:rsidRPr="00806F74">
        <w:rPr>
          <w:rFonts w:ascii="Times New Roman" w:eastAsia="Times New Roman" w:hAnsi="Times New Roman" w:cs="Times New Roman"/>
          <w:b/>
          <w:bCs/>
          <w:caps/>
          <w:sz w:val="28"/>
          <w:szCs w:val="28"/>
        </w:rPr>
        <w:t>sentencing recommendations</w:t>
      </w:r>
    </w:p>
    <w:p w14:paraId="2140B7E2" w14:textId="77777777" w:rsidR="004D0DE8" w:rsidRDefault="004D0DE8" w:rsidP="004D0DE8">
      <w:pPr>
        <w:pStyle w:val="ListParagraph"/>
        <w:rPr>
          <w:rFonts w:ascii="Times New Roman" w:eastAsia="Times New Roman" w:hAnsi="Times New Roman" w:cs="Times New Roman"/>
          <w:b/>
          <w:bCs/>
          <w:caps/>
          <w:sz w:val="28"/>
          <w:szCs w:val="28"/>
        </w:rPr>
      </w:pPr>
    </w:p>
    <w:p w14:paraId="4ADB2574" w14:textId="0957524C" w:rsidR="003F3188" w:rsidRPr="003F3188" w:rsidRDefault="003F3188" w:rsidP="00E04124">
      <w:pPr>
        <w:tabs>
          <w:tab w:val="left" w:pos="5940"/>
        </w:tabs>
        <w:ind w:firstLine="720"/>
        <w:rPr>
          <w:rFonts w:ascii="Times New Roman" w:hAnsi="Times New Roman" w:cs="Times New Roman"/>
          <w:sz w:val="24"/>
          <w:szCs w:val="24"/>
        </w:rPr>
      </w:pPr>
      <w:r>
        <w:rPr>
          <w:rFonts w:ascii="Times New Roman" w:hAnsi="Times New Roman" w:cs="Times New Roman"/>
          <w:sz w:val="24"/>
          <w:szCs w:val="24"/>
        </w:rPr>
        <w:t xml:space="preserve">Prosecutors </w:t>
      </w:r>
      <w:r w:rsidRPr="003F3188">
        <w:rPr>
          <w:rFonts w:ascii="Times New Roman" w:hAnsi="Times New Roman" w:cs="Times New Roman"/>
          <w:sz w:val="24"/>
          <w:szCs w:val="24"/>
        </w:rPr>
        <w:t>retain the discretion to negotiate sentencing recommendations subject to the general standards for plea agreements.</w:t>
      </w:r>
      <w:r>
        <w:rPr>
          <w:rFonts w:ascii="Times New Roman" w:hAnsi="Times New Roman" w:cs="Times New Roman"/>
          <w:sz w:val="24"/>
          <w:szCs w:val="24"/>
        </w:rPr>
        <w:t xml:space="preserve"> </w:t>
      </w:r>
      <w:r w:rsidRPr="003F3188">
        <w:rPr>
          <w:rFonts w:ascii="Times New Roman" w:hAnsi="Times New Roman" w:cs="Times New Roman"/>
          <w:sz w:val="24"/>
          <w:szCs w:val="24"/>
        </w:rPr>
        <w:t xml:space="preserve">In all cases where a victim has sustained a loss, it is the responsibility of the </w:t>
      </w:r>
      <w:r>
        <w:rPr>
          <w:rFonts w:ascii="Times New Roman" w:hAnsi="Times New Roman" w:cs="Times New Roman"/>
          <w:sz w:val="24"/>
          <w:szCs w:val="24"/>
        </w:rPr>
        <w:t>prosecutor</w:t>
      </w:r>
      <w:r w:rsidRPr="003F3188">
        <w:rPr>
          <w:rFonts w:ascii="Times New Roman" w:hAnsi="Times New Roman" w:cs="Times New Roman"/>
          <w:sz w:val="24"/>
          <w:szCs w:val="24"/>
        </w:rPr>
        <w:t xml:space="preserve"> who handles the sentencing hearing to be familiar with the victim’s restitution request and</w:t>
      </w:r>
      <w:r w:rsidR="00FB4335">
        <w:rPr>
          <w:rFonts w:ascii="Times New Roman" w:hAnsi="Times New Roman" w:cs="Times New Roman"/>
          <w:sz w:val="24"/>
          <w:szCs w:val="24"/>
        </w:rPr>
        <w:t>, within the bounds of applicable legal and ethical standards</w:t>
      </w:r>
      <w:r w:rsidRPr="003F3188">
        <w:rPr>
          <w:rFonts w:ascii="Times New Roman" w:hAnsi="Times New Roman" w:cs="Times New Roman"/>
          <w:sz w:val="24"/>
          <w:szCs w:val="24"/>
        </w:rPr>
        <w:t xml:space="preserve"> to aggressively request from the sentencing judge restitution on behalf of the victim.</w:t>
      </w:r>
      <w:r w:rsidR="005F4A07">
        <w:rPr>
          <w:rFonts w:ascii="Times New Roman" w:hAnsi="Times New Roman" w:cs="Times New Roman"/>
          <w:sz w:val="24"/>
          <w:szCs w:val="24"/>
        </w:rPr>
        <w:t xml:space="preserve"> If information regarding restitution is not available or is not complete at the time of sentencing, the prosecutor may request that restitution be reserved for the period allowed by </w:t>
      </w:r>
      <w:r w:rsidR="002C1C8A">
        <w:rPr>
          <w:rFonts w:ascii="Times New Roman" w:hAnsi="Times New Roman" w:cs="Times New Roman"/>
          <w:sz w:val="24"/>
          <w:szCs w:val="24"/>
        </w:rPr>
        <w:t>statute and</w:t>
      </w:r>
      <w:r w:rsidR="005F4A07">
        <w:rPr>
          <w:rFonts w:ascii="Times New Roman" w:hAnsi="Times New Roman" w:cs="Times New Roman"/>
          <w:sz w:val="24"/>
          <w:szCs w:val="24"/>
        </w:rPr>
        <w:t xml:space="preserve"> may file a motion requesting restitution during that time. </w:t>
      </w:r>
      <w:r w:rsidRPr="003F3188">
        <w:rPr>
          <w:rFonts w:ascii="Times New Roman" w:hAnsi="Times New Roman" w:cs="Times New Roman"/>
          <w:sz w:val="24"/>
          <w:szCs w:val="24"/>
        </w:rPr>
        <w:t xml:space="preserve">This shall be the policy even </w:t>
      </w:r>
      <w:r>
        <w:rPr>
          <w:rFonts w:ascii="Times New Roman" w:hAnsi="Times New Roman" w:cs="Times New Roman"/>
          <w:sz w:val="24"/>
          <w:szCs w:val="24"/>
        </w:rPr>
        <w:t>when</w:t>
      </w:r>
      <w:r w:rsidRPr="003F3188">
        <w:rPr>
          <w:rFonts w:ascii="Times New Roman" w:hAnsi="Times New Roman" w:cs="Times New Roman"/>
          <w:sz w:val="24"/>
          <w:szCs w:val="24"/>
        </w:rPr>
        <w:t xml:space="preserve"> the defendant is sentenced to a lengthy period of incarceration.</w:t>
      </w:r>
      <w:r w:rsidR="004D0DE8">
        <w:rPr>
          <w:rFonts w:ascii="Times New Roman" w:hAnsi="Times New Roman" w:cs="Times New Roman"/>
          <w:sz w:val="24"/>
          <w:szCs w:val="24"/>
        </w:rPr>
        <w:t xml:space="preserve"> </w:t>
      </w:r>
    </w:p>
    <w:p w14:paraId="5438B080" w14:textId="2D19676C" w:rsidR="003F3188" w:rsidRDefault="004D0DE8" w:rsidP="00E04124">
      <w:pPr>
        <w:pStyle w:val="BodyText"/>
        <w:spacing w:before="77"/>
        <w:ind w:firstLine="720"/>
        <w:rPr>
          <w:rFonts w:ascii="Times New Roman" w:hAnsi="Times New Roman" w:cs="Times New Roman"/>
          <w:color w:val="000000"/>
          <w:sz w:val="24"/>
          <w:szCs w:val="24"/>
        </w:rPr>
      </w:pPr>
      <w:r>
        <w:rPr>
          <w:rFonts w:ascii="Times New Roman" w:hAnsi="Times New Roman" w:cs="Times New Roman"/>
          <w:color w:val="000000"/>
          <w:sz w:val="24"/>
          <w:szCs w:val="24"/>
        </w:rPr>
        <w:t>A prosecutor’s effectiveness is not measured by t</w:t>
      </w:r>
      <w:r w:rsidRPr="003F3188">
        <w:rPr>
          <w:rFonts w:ascii="Times New Roman" w:hAnsi="Times New Roman" w:cs="Times New Roman"/>
          <w:color w:val="000000"/>
          <w:sz w:val="24"/>
          <w:szCs w:val="24"/>
        </w:rPr>
        <w:t xml:space="preserve">he severity of sentences </w:t>
      </w:r>
      <w:r>
        <w:rPr>
          <w:rFonts w:ascii="Times New Roman" w:hAnsi="Times New Roman" w:cs="Times New Roman"/>
          <w:color w:val="000000"/>
          <w:sz w:val="24"/>
          <w:szCs w:val="24"/>
        </w:rPr>
        <w:t>obtained. Very few offenses in Utah have mandatory prison with presumptive minimum terms. Prosecutors</w:t>
      </w:r>
      <w:r w:rsidR="00E04124">
        <w:rPr>
          <w:rFonts w:ascii="Times New Roman" w:hAnsi="Times New Roman" w:cs="Times New Roman"/>
          <w:color w:val="000000"/>
          <w:sz w:val="24"/>
          <w:szCs w:val="24"/>
        </w:rPr>
        <w:t xml:space="preserve"> should</w:t>
      </w:r>
      <w:r>
        <w:rPr>
          <w:rFonts w:ascii="Times New Roman" w:hAnsi="Times New Roman" w:cs="Times New Roman"/>
          <w:color w:val="000000"/>
          <w:sz w:val="24"/>
          <w:szCs w:val="24"/>
        </w:rPr>
        <w:t xml:space="preserve"> be familiar with Utah’s sentencing guidelines, the sentencing matrices, and what they recommend for the specific case. The sentencing guidelines are meant to be a guide to</w:t>
      </w:r>
      <w:r w:rsidR="00E04124">
        <w:rPr>
          <w:rFonts w:ascii="Times New Roman" w:hAnsi="Times New Roman" w:cs="Times New Roman"/>
          <w:color w:val="000000"/>
          <w:sz w:val="24"/>
          <w:szCs w:val="24"/>
        </w:rPr>
        <w:t xml:space="preserve"> prosecutors</w:t>
      </w:r>
      <w:r>
        <w:rPr>
          <w:rFonts w:ascii="Times New Roman" w:hAnsi="Times New Roman" w:cs="Times New Roman"/>
          <w:color w:val="000000"/>
          <w:sz w:val="24"/>
          <w:szCs w:val="24"/>
        </w:rPr>
        <w:t xml:space="preserve">, defendants, and the court. </w:t>
      </w:r>
      <w:r w:rsidRPr="003F3188">
        <w:rPr>
          <w:rFonts w:ascii="Times New Roman" w:hAnsi="Times New Roman" w:cs="Times New Roman"/>
          <w:color w:val="000000"/>
          <w:sz w:val="24"/>
          <w:szCs w:val="24"/>
        </w:rPr>
        <w:t>The prosecutor should seek to assure that a fair and informed sentencing judgment is made, and to avoid unfair sentences and disparities.</w:t>
      </w:r>
      <w:r>
        <w:rPr>
          <w:rFonts w:ascii="Times New Roman" w:hAnsi="Times New Roman" w:cs="Times New Roman"/>
          <w:color w:val="000000"/>
          <w:sz w:val="24"/>
          <w:szCs w:val="24"/>
        </w:rPr>
        <w:t xml:space="preserve"> When a prosecutor believes that relevant factors justify a departure from the sentencing guidelines, whether upward or downward, the prosecutor should identify articulate those factors to the court. </w:t>
      </w:r>
    </w:p>
    <w:p w14:paraId="1DD804C8" w14:textId="77777777" w:rsidR="003F3188" w:rsidRPr="003F3188" w:rsidRDefault="004D0DE8" w:rsidP="00E04124">
      <w:pPr>
        <w:pStyle w:val="NormalWeb"/>
        <w:ind w:firstLine="720"/>
        <w:rPr>
          <w:color w:val="000000"/>
        </w:rPr>
      </w:pPr>
      <w:r>
        <w:rPr>
          <w:color w:val="000000"/>
        </w:rPr>
        <w:t>Throughout</w:t>
      </w:r>
      <w:r w:rsidR="003F3188" w:rsidRPr="003F3188">
        <w:rPr>
          <w:color w:val="000000"/>
        </w:rPr>
        <w:t xml:space="preserve"> the pendency of the case, the prosecutor should evaluate potential consequences of the prosecution and available sentencing options, such as forfeiture, restitution, and immigration effects, and be prepared to actively advise the court in sentencing.</w:t>
      </w:r>
      <w:r>
        <w:rPr>
          <w:color w:val="000000"/>
        </w:rPr>
        <w:t xml:space="preserve"> Victims have a right to be heard at sentencing and prosecutors should maintain contact with the victim to ensure that the court is aware of the victim’s perspective before imposing sentence. </w:t>
      </w:r>
    </w:p>
    <w:p w14:paraId="033C1DD0" w14:textId="460E98A9" w:rsidR="003F3188" w:rsidRPr="003F3188" w:rsidRDefault="004D0DE8" w:rsidP="004D0DE8">
      <w:pPr>
        <w:pStyle w:val="NormalWeb"/>
        <w:ind w:firstLine="720"/>
        <w:rPr>
          <w:color w:val="000000"/>
        </w:rPr>
      </w:pPr>
      <w:r>
        <w:rPr>
          <w:color w:val="000000"/>
        </w:rPr>
        <w:t>T</w:t>
      </w:r>
      <w:r w:rsidR="003F3188" w:rsidRPr="003F3188">
        <w:rPr>
          <w:color w:val="000000"/>
        </w:rPr>
        <w:t xml:space="preserve">he prosecutor should assist the court in obtaining complete and accurate information for use in </w:t>
      </w:r>
      <w:r w:rsidR="00E04124" w:rsidRPr="003F3188">
        <w:rPr>
          <w:color w:val="000000"/>
        </w:rPr>
        <w:t>sentencing and</w:t>
      </w:r>
      <w:r w:rsidR="003F3188" w:rsidRPr="003F3188">
        <w:rPr>
          <w:color w:val="000000"/>
        </w:rPr>
        <w:t xml:space="preserve"> should cooperate fully with presentence investigations. The prosecutor should provide any information that the prosecution believes is relevant to the sentencing to the </w:t>
      </w:r>
      <w:r w:rsidR="003F3188" w:rsidRPr="003F3188">
        <w:rPr>
          <w:color w:val="000000"/>
        </w:rPr>
        <w:lastRenderedPageBreak/>
        <w:t>court and to defense counsel. A record of such information provided to the court and counsel should be made, so that it may be reviewed later if necessary. If material incompleteness or inaccuracy in a presentence report comes to the prosecutor's attention, the prosecutor should take steps to present the complete and correct information to the court and defense counsel.</w:t>
      </w:r>
    </w:p>
    <w:p w14:paraId="34506E09" w14:textId="77777777" w:rsidR="003F3188" w:rsidRPr="004D0DE8" w:rsidRDefault="003F3188" w:rsidP="004D0DE8">
      <w:pPr>
        <w:pStyle w:val="NormalWeb"/>
        <w:ind w:firstLine="720"/>
        <w:rPr>
          <w:color w:val="000000"/>
        </w:rPr>
      </w:pPr>
      <w:r w:rsidRPr="003F3188">
        <w:rPr>
          <w:color w:val="000000"/>
        </w:rPr>
        <w:t>The prosecutor should disclose to the defense and to the court, at or before the sentencing proceeding, all information that tends to mitigate the sentence and is known to the prosecutor, unless the prosecutor is relieved of this responsibility by a court order.</w:t>
      </w:r>
      <w:r w:rsidR="004D0DE8">
        <w:rPr>
          <w:color w:val="000000"/>
        </w:rPr>
        <w:t xml:space="preserve"> </w:t>
      </w:r>
      <w:r w:rsidRPr="003F3188">
        <w:rPr>
          <w:color w:val="000000"/>
        </w:rPr>
        <w:t>Prior to sentencing, the prosecutor should disclose to the defense any evidence or information it provides, whether by document or orally, to the court or presentence investigator in aid of sentencing.</w:t>
      </w:r>
    </w:p>
    <w:p w14:paraId="0C9A0EF7" w14:textId="112550DF" w:rsidR="005C3F88" w:rsidRPr="00E04124" w:rsidRDefault="00806F74" w:rsidP="00F11D59">
      <w:pPr>
        <w:pStyle w:val="ListParagraph"/>
        <w:numPr>
          <w:ilvl w:val="0"/>
          <w:numId w:val="3"/>
        </w:numPr>
        <w:rPr>
          <w:rFonts w:ascii="Times New Roman" w:hAnsi="Times New Roman" w:cs="Times New Roman"/>
          <w:b/>
          <w:bCs/>
          <w:sz w:val="28"/>
          <w:szCs w:val="28"/>
        </w:rPr>
      </w:pPr>
      <w:r w:rsidRPr="005F4A07">
        <w:rPr>
          <w:rFonts w:ascii="Times New Roman" w:eastAsia="Times New Roman" w:hAnsi="Times New Roman" w:cs="Times New Roman"/>
          <w:b/>
          <w:bCs/>
          <w:caps/>
          <w:sz w:val="28"/>
          <w:szCs w:val="28"/>
        </w:rPr>
        <w:t>discovery practices</w:t>
      </w:r>
    </w:p>
    <w:p w14:paraId="0D3CCCFC" w14:textId="25FFF208" w:rsidR="00003833" w:rsidRPr="0031088C" w:rsidRDefault="005C3F88" w:rsidP="00F11D59">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5C3F88">
        <w:rPr>
          <w:rFonts w:ascii="Times New Roman" w:hAnsi="Times New Roman" w:cs="Times New Roman"/>
          <w:sz w:val="24"/>
          <w:szCs w:val="24"/>
        </w:rPr>
        <w:t xml:space="preserve">It is the practice of this office to disclose appropriate </w:t>
      </w:r>
      <w:r>
        <w:rPr>
          <w:rFonts w:ascii="Times New Roman" w:hAnsi="Times New Roman" w:cs="Times New Roman"/>
          <w:sz w:val="24"/>
          <w:szCs w:val="24"/>
        </w:rPr>
        <w:t>evidence</w:t>
      </w:r>
      <w:r w:rsidRPr="005C3F88">
        <w:rPr>
          <w:rFonts w:ascii="Times New Roman" w:hAnsi="Times New Roman" w:cs="Times New Roman"/>
          <w:sz w:val="24"/>
          <w:szCs w:val="24"/>
        </w:rPr>
        <w:t xml:space="preserve"> to defense counsel at the earliest opportu</w:t>
      </w:r>
      <w:r w:rsidRPr="0031088C">
        <w:rPr>
          <w:rFonts w:ascii="Times New Roman" w:hAnsi="Times New Roman" w:cs="Times New Roman"/>
          <w:sz w:val="24"/>
          <w:szCs w:val="24"/>
        </w:rPr>
        <w:t>nity once a case is filed.</w:t>
      </w:r>
      <w:r w:rsidR="0031088C">
        <w:rPr>
          <w:rFonts w:ascii="Times New Roman" w:hAnsi="Times New Roman" w:cs="Times New Roman"/>
          <w:sz w:val="24"/>
          <w:szCs w:val="24"/>
        </w:rPr>
        <w:t xml:space="preserve"> </w:t>
      </w:r>
      <w:r w:rsidR="00003833" w:rsidRPr="0031088C">
        <w:rPr>
          <w:rFonts w:ascii="Times New Roman" w:eastAsia="Times New Roman" w:hAnsi="Times New Roman" w:cs="Times New Roman"/>
          <w:color w:val="000000"/>
          <w:sz w:val="24"/>
          <w:szCs w:val="24"/>
        </w:rPr>
        <w:t xml:space="preserve">A prosecutor should timely respond to legally proper discovery </w:t>
      </w:r>
      <w:r w:rsidR="00F11D59" w:rsidRPr="0031088C">
        <w:rPr>
          <w:rFonts w:ascii="Times New Roman" w:eastAsia="Times New Roman" w:hAnsi="Times New Roman" w:cs="Times New Roman"/>
          <w:color w:val="000000"/>
          <w:sz w:val="24"/>
          <w:szCs w:val="24"/>
        </w:rPr>
        <w:t>requests and</w:t>
      </w:r>
      <w:r w:rsidR="00003833" w:rsidRPr="0031088C">
        <w:rPr>
          <w:rFonts w:ascii="Times New Roman" w:eastAsia="Times New Roman" w:hAnsi="Times New Roman" w:cs="Times New Roman"/>
          <w:color w:val="000000"/>
          <w:sz w:val="24"/>
          <w:szCs w:val="24"/>
        </w:rPr>
        <w:t xml:space="preserve"> make a diligent effort to comply </w:t>
      </w:r>
      <w:r w:rsidR="00E04124" w:rsidRPr="0031088C">
        <w:rPr>
          <w:rFonts w:ascii="Times New Roman" w:eastAsia="Times New Roman" w:hAnsi="Times New Roman" w:cs="Times New Roman"/>
          <w:color w:val="000000"/>
          <w:sz w:val="24"/>
          <w:szCs w:val="24"/>
        </w:rPr>
        <w:t>with disclosure</w:t>
      </w:r>
      <w:r w:rsidR="00003833" w:rsidRPr="0031088C">
        <w:rPr>
          <w:rFonts w:ascii="Times New Roman" w:eastAsia="Times New Roman" w:hAnsi="Times New Roman" w:cs="Times New Roman"/>
          <w:color w:val="000000"/>
          <w:sz w:val="24"/>
          <w:szCs w:val="24"/>
        </w:rPr>
        <w:t xml:space="preserve"> obligations, unless otherwise authorized by a court. When the defense makes requests for specific information, the prosecutor should provide specific responses rather than merely a general acknowledgement of discovery obligations. The prosecutor should make prompt efforts to identify and disclose to the defense any physical evidence that has been gathered in the </w:t>
      </w:r>
      <w:r w:rsidR="00F11D59" w:rsidRPr="0031088C">
        <w:rPr>
          <w:rFonts w:ascii="Times New Roman" w:eastAsia="Times New Roman" w:hAnsi="Times New Roman" w:cs="Times New Roman"/>
          <w:color w:val="000000"/>
          <w:sz w:val="24"/>
          <w:szCs w:val="24"/>
        </w:rPr>
        <w:t>investigation and</w:t>
      </w:r>
      <w:r w:rsidR="00003833" w:rsidRPr="0031088C">
        <w:rPr>
          <w:rFonts w:ascii="Times New Roman" w:eastAsia="Times New Roman" w:hAnsi="Times New Roman" w:cs="Times New Roman"/>
          <w:color w:val="000000"/>
          <w:sz w:val="24"/>
          <w:szCs w:val="24"/>
        </w:rPr>
        <w:t xml:space="preserve"> provide the defense a reasonable opportunity to examine it.</w:t>
      </w:r>
      <w:r w:rsidR="00003833">
        <w:rPr>
          <w:rFonts w:ascii="Times New Roman" w:eastAsia="Times New Roman" w:hAnsi="Times New Roman" w:cs="Times New Roman"/>
          <w:color w:val="000000"/>
          <w:sz w:val="24"/>
          <w:szCs w:val="24"/>
        </w:rPr>
        <w:t xml:space="preserve"> </w:t>
      </w:r>
      <w:r w:rsidR="00003833" w:rsidRPr="0031088C">
        <w:rPr>
          <w:rFonts w:ascii="Times New Roman" w:eastAsia="Times New Roman" w:hAnsi="Times New Roman" w:cs="Times New Roman"/>
          <w:color w:val="000000"/>
          <w:sz w:val="24"/>
          <w:szCs w:val="24"/>
        </w:rPr>
        <w:t>A prosecutor should not avoid pursuit of information or evidence because the prosecutor believes it will damage the prosecution's case or aid the accused. </w:t>
      </w:r>
    </w:p>
    <w:p w14:paraId="76C98ED0" w14:textId="23E49658" w:rsidR="00003833" w:rsidRDefault="0031088C" w:rsidP="00003833">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31088C">
        <w:rPr>
          <w:rFonts w:ascii="Times New Roman" w:eastAsia="Times New Roman" w:hAnsi="Times New Roman" w:cs="Times New Roman"/>
          <w:color w:val="000000"/>
          <w:sz w:val="24"/>
          <w:szCs w:val="24"/>
        </w:rPr>
        <w:t>he prosecutor should diligently seek to identify all information in the possession of the prosecution or its agents that tends to negate the guilt of the accused, mitigate the offense charged, impeach the government’s witnesses or evidence, or reduce the likely punishment of the accused if convicted. The prosecutor should diligently advise other governmental agencies involved in the case of their continuing duty to identify, preserve, and disclose to the prosecutor information described.</w:t>
      </w:r>
      <w:r w:rsidR="00003833">
        <w:rPr>
          <w:rFonts w:ascii="Times New Roman" w:eastAsia="Times New Roman" w:hAnsi="Times New Roman" w:cs="Times New Roman"/>
          <w:color w:val="000000"/>
          <w:sz w:val="24"/>
          <w:szCs w:val="24"/>
        </w:rPr>
        <w:t xml:space="preserve"> </w:t>
      </w:r>
      <w:r w:rsidRPr="0031088C">
        <w:rPr>
          <w:rFonts w:ascii="Times New Roman" w:eastAsia="Times New Roman" w:hAnsi="Times New Roman" w:cs="Times New Roman"/>
          <w:color w:val="000000"/>
          <w:sz w:val="24"/>
          <w:szCs w:val="24"/>
        </w:rPr>
        <w:t xml:space="preserve">Before trial of a criminal case, a prosecutor should make timely disclosure to the defense of information described </w:t>
      </w:r>
      <w:r w:rsidR="00003833">
        <w:rPr>
          <w:rFonts w:ascii="Times New Roman" w:eastAsia="Times New Roman" w:hAnsi="Times New Roman" w:cs="Times New Roman"/>
          <w:color w:val="000000"/>
          <w:sz w:val="24"/>
          <w:szCs w:val="24"/>
        </w:rPr>
        <w:t>here</w:t>
      </w:r>
      <w:r w:rsidRPr="0031088C">
        <w:rPr>
          <w:rFonts w:ascii="Times New Roman" w:eastAsia="Times New Roman" w:hAnsi="Times New Roman" w:cs="Times New Roman"/>
          <w:color w:val="000000"/>
          <w:sz w:val="24"/>
          <w:szCs w:val="24"/>
        </w:rPr>
        <w:t>in that is known to the prosecutor</w:t>
      </w:r>
      <w:r w:rsidR="00003833">
        <w:rPr>
          <w:rFonts w:ascii="Times New Roman" w:eastAsia="Times New Roman" w:hAnsi="Times New Roman" w:cs="Times New Roman"/>
          <w:color w:val="000000"/>
          <w:sz w:val="24"/>
          <w:szCs w:val="24"/>
        </w:rPr>
        <w:t xml:space="preserve"> </w:t>
      </w:r>
      <w:r w:rsidRPr="0031088C">
        <w:rPr>
          <w:rFonts w:ascii="Times New Roman" w:eastAsia="Times New Roman" w:hAnsi="Times New Roman" w:cs="Times New Roman"/>
          <w:color w:val="000000"/>
          <w:sz w:val="24"/>
          <w:szCs w:val="24"/>
        </w:rPr>
        <w:t>unless relieved of this responsibility by a court’s order. A prosecutor should not intentionally attempt to obscure information disclosed pursuant to this standard by including it without identification within a larger volume of materials.</w:t>
      </w:r>
    </w:p>
    <w:p w14:paraId="2D78B52E" w14:textId="77777777" w:rsidR="0031088C" w:rsidRDefault="0031088C" w:rsidP="00003833">
      <w:pPr>
        <w:ind w:firstLine="720"/>
        <w:rPr>
          <w:rFonts w:ascii="Times New Roman" w:hAnsi="Times New Roman" w:cs="Times New Roman"/>
          <w:sz w:val="24"/>
          <w:szCs w:val="24"/>
        </w:rPr>
      </w:pPr>
      <w:r w:rsidRPr="0031088C">
        <w:rPr>
          <w:rFonts w:ascii="Times New Roman" w:eastAsia="Times New Roman" w:hAnsi="Times New Roman" w:cs="Times New Roman"/>
          <w:color w:val="000000"/>
          <w:sz w:val="24"/>
          <w:szCs w:val="24"/>
        </w:rPr>
        <w:t xml:space="preserve">The obligations to identify and disclose </w:t>
      </w:r>
      <w:r w:rsidR="00003833">
        <w:rPr>
          <w:rFonts w:ascii="Times New Roman" w:eastAsia="Times New Roman" w:hAnsi="Times New Roman" w:cs="Times New Roman"/>
          <w:color w:val="000000"/>
          <w:sz w:val="24"/>
          <w:szCs w:val="24"/>
        </w:rPr>
        <w:t>evidence</w:t>
      </w:r>
      <w:r w:rsidRPr="0031088C">
        <w:rPr>
          <w:rFonts w:ascii="Times New Roman" w:eastAsia="Times New Roman" w:hAnsi="Times New Roman" w:cs="Times New Roman"/>
          <w:color w:val="000000"/>
          <w:sz w:val="24"/>
          <w:szCs w:val="24"/>
        </w:rPr>
        <w:t xml:space="preserve"> continue throughout the prosecution of a criminal case.</w:t>
      </w:r>
      <w:r w:rsidR="00003833">
        <w:rPr>
          <w:rFonts w:ascii="Times New Roman" w:hAnsi="Times New Roman" w:cs="Times New Roman"/>
          <w:sz w:val="24"/>
          <w:szCs w:val="24"/>
        </w:rPr>
        <w:t xml:space="preserve"> </w:t>
      </w:r>
    </w:p>
    <w:p w14:paraId="0ACB63AE" w14:textId="77777777" w:rsidR="005C3F88" w:rsidRPr="005C3F88" w:rsidRDefault="005C3F88" w:rsidP="005C3F88">
      <w:pPr>
        <w:ind w:firstLine="720"/>
        <w:rPr>
          <w:rFonts w:ascii="Times New Roman" w:hAnsi="Times New Roman" w:cs="Times New Roman"/>
          <w:sz w:val="24"/>
          <w:szCs w:val="24"/>
        </w:rPr>
      </w:pPr>
      <w:r w:rsidRPr="005C3F88">
        <w:rPr>
          <w:rFonts w:ascii="Times New Roman" w:hAnsi="Times New Roman" w:cs="Times New Roman"/>
          <w:sz w:val="24"/>
          <w:szCs w:val="24"/>
        </w:rPr>
        <w:t xml:space="preserve"> </w:t>
      </w:r>
      <w:r>
        <w:rPr>
          <w:rFonts w:ascii="Times New Roman" w:hAnsi="Times New Roman" w:cs="Times New Roman"/>
          <w:sz w:val="24"/>
          <w:szCs w:val="24"/>
        </w:rPr>
        <w:t>Prosecutors</w:t>
      </w:r>
      <w:r w:rsidRPr="005C3F88">
        <w:rPr>
          <w:rFonts w:ascii="Times New Roman" w:hAnsi="Times New Roman" w:cs="Times New Roman"/>
          <w:sz w:val="24"/>
          <w:szCs w:val="24"/>
        </w:rPr>
        <w:t xml:space="preserve"> must be alert to problems experienced by police agencies in providing all case police reports to the District Attorney’s office. Particularly in major cases, </w:t>
      </w:r>
      <w:r>
        <w:rPr>
          <w:rFonts w:ascii="Times New Roman" w:hAnsi="Times New Roman" w:cs="Times New Roman"/>
          <w:sz w:val="24"/>
          <w:szCs w:val="24"/>
        </w:rPr>
        <w:t>prosecutors</w:t>
      </w:r>
      <w:r w:rsidRPr="005C3F88">
        <w:rPr>
          <w:rFonts w:ascii="Times New Roman" w:hAnsi="Times New Roman" w:cs="Times New Roman"/>
          <w:sz w:val="24"/>
          <w:szCs w:val="24"/>
        </w:rPr>
        <w:t xml:space="preserve"> should utilize the following tools to ensure that all reports that should be disclosed are received by this office and disclosed to the</w:t>
      </w:r>
      <w:r w:rsidRPr="005C3F88">
        <w:rPr>
          <w:rFonts w:ascii="Times New Roman" w:hAnsi="Times New Roman" w:cs="Times New Roman"/>
          <w:spacing w:val="-1"/>
          <w:sz w:val="24"/>
          <w:szCs w:val="24"/>
        </w:rPr>
        <w:t xml:space="preserve"> </w:t>
      </w:r>
      <w:r w:rsidRPr="005C3F88">
        <w:rPr>
          <w:rFonts w:ascii="Times New Roman" w:hAnsi="Times New Roman" w:cs="Times New Roman"/>
          <w:sz w:val="24"/>
          <w:szCs w:val="24"/>
        </w:rPr>
        <w:t>defense:</w:t>
      </w:r>
    </w:p>
    <w:p w14:paraId="37BBC601" w14:textId="77777777" w:rsidR="005C3F88" w:rsidRDefault="005C3F88" w:rsidP="005C3F88">
      <w:pPr>
        <w:pStyle w:val="ListParagraph"/>
        <w:widowControl w:val="0"/>
        <w:numPr>
          <w:ilvl w:val="0"/>
          <w:numId w:val="11"/>
        </w:numPr>
        <w:tabs>
          <w:tab w:val="left" w:pos="1421"/>
        </w:tabs>
        <w:autoSpaceDE w:val="0"/>
        <w:autoSpaceDN w:val="0"/>
        <w:rPr>
          <w:rFonts w:ascii="Times New Roman" w:hAnsi="Times New Roman" w:cs="Times New Roman"/>
          <w:sz w:val="24"/>
          <w:szCs w:val="24"/>
        </w:rPr>
      </w:pPr>
      <w:r w:rsidRPr="005C3F88">
        <w:rPr>
          <w:rFonts w:ascii="Times New Roman" w:hAnsi="Times New Roman" w:cs="Times New Roman"/>
          <w:sz w:val="24"/>
          <w:szCs w:val="24"/>
        </w:rPr>
        <w:t>Review information in the police data system regarding reports</w:t>
      </w:r>
      <w:r w:rsidRPr="005C3F88">
        <w:rPr>
          <w:rFonts w:ascii="Times New Roman" w:hAnsi="Times New Roman" w:cs="Times New Roman"/>
          <w:spacing w:val="-1"/>
          <w:sz w:val="24"/>
          <w:szCs w:val="24"/>
        </w:rPr>
        <w:t xml:space="preserve"> </w:t>
      </w:r>
      <w:r w:rsidRPr="005C3F88">
        <w:rPr>
          <w:rFonts w:ascii="Times New Roman" w:hAnsi="Times New Roman" w:cs="Times New Roman"/>
          <w:sz w:val="24"/>
          <w:szCs w:val="24"/>
        </w:rPr>
        <w:t>written;</w:t>
      </w:r>
    </w:p>
    <w:p w14:paraId="39A7EC41" w14:textId="77777777" w:rsidR="005C3F88" w:rsidRDefault="005C3F88" w:rsidP="00CD646A">
      <w:pPr>
        <w:pStyle w:val="ListParagraph"/>
        <w:widowControl w:val="0"/>
        <w:numPr>
          <w:ilvl w:val="0"/>
          <w:numId w:val="11"/>
        </w:numPr>
        <w:tabs>
          <w:tab w:val="left" w:pos="1421"/>
          <w:tab w:val="left" w:pos="1781"/>
        </w:tabs>
        <w:autoSpaceDE w:val="0"/>
        <w:autoSpaceDN w:val="0"/>
        <w:spacing w:before="77"/>
        <w:ind w:right="439"/>
        <w:jc w:val="both"/>
        <w:rPr>
          <w:rFonts w:ascii="Times New Roman" w:hAnsi="Times New Roman" w:cs="Times New Roman"/>
          <w:sz w:val="24"/>
          <w:szCs w:val="24"/>
        </w:rPr>
      </w:pPr>
      <w:r w:rsidRPr="005C3F88">
        <w:rPr>
          <w:rFonts w:ascii="Times New Roman" w:hAnsi="Times New Roman" w:cs="Times New Roman"/>
          <w:sz w:val="24"/>
          <w:szCs w:val="24"/>
        </w:rPr>
        <w:t>Contact investigating officer or detective and request they go to their agency records section and verify they have all reports currently on file for that case in their agency.</w:t>
      </w:r>
    </w:p>
    <w:p w14:paraId="7A1F55EC" w14:textId="77777777" w:rsidR="005C3F88" w:rsidRDefault="005C3F88" w:rsidP="005C3F88">
      <w:pPr>
        <w:pStyle w:val="ListParagraph"/>
        <w:widowControl w:val="0"/>
        <w:numPr>
          <w:ilvl w:val="0"/>
          <w:numId w:val="11"/>
        </w:numPr>
        <w:tabs>
          <w:tab w:val="left" w:pos="1421"/>
          <w:tab w:val="left" w:pos="1781"/>
        </w:tabs>
        <w:autoSpaceDE w:val="0"/>
        <w:autoSpaceDN w:val="0"/>
        <w:spacing w:before="77"/>
        <w:ind w:right="439"/>
        <w:jc w:val="both"/>
        <w:rPr>
          <w:rFonts w:ascii="Times New Roman" w:hAnsi="Times New Roman" w:cs="Times New Roman"/>
          <w:sz w:val="24"/>
          <w:szCs w:val="24"/>
        </w:rPr>
      </w:pPr>
      <w:r w:rsidRPr="005C3F88">
        <w:rPr>
          <w:rFonts w:ascii="Times New Roman" w:hAnsi="Times New Roman" w:cs="Times New Roman"/>
          <w:sz w:val="24"/>
          <w:szCs w:val="24"/>
        </w:rPr>
        <w:lastRenderedPageBreak/>
        <w:t>Meet in person with the investigating officer or detective to assure that all reports have been</w:t>
      </w:r>
      <w:r w:rsidRPr="005C3F88">
        <w:rPr>
          <w:rFonts w:ascii="Times New Roman" w:hAnsi="Times New Roman" w:cs="Times New Roman"/>
          <w:spacing w:val="-4"/>
          <w:sz w:val="24"/>
          <w:szCs w:val="24"/>
        </w:rPr>
        <w:t xml:space="preserve"> </w:t>
      </w:r>
      <w:r w:rsidRPr="005C3F88">
        <w:rPr>
          <w:rFonts w:ascii="Times New Roman" w:hAnsi="Times New Roman" w:cs="Times New Roman"/>
          <w:sz w:val="24"/>
          <w:szCs w:val="24"/>
        </w:rPr>
        <w:t>provided;</w:t>
      </w:r>
    </w:p>
    <w:p w14:paraId="1F30368C" w14:textId="1BA4F490" w:rsidR="005C3F88" w:rsidRPr="005C3F88" w:rsidRDefault="005C3F88" w:rsidP="005C3F88">
      <w:pPr>
        <w:pStyle w:val="ListParagraph"/>
        <w:widowControl w:val="0"/>
        <w:numPr>
          <w:ilvl w:val="0"/>
          <w:numId w:val="11"/>
        </w:numPr>
        <w:tabs>
          <w:tab w:val="left" w:pos="1421"/>
          <w:tab w:val="left" w:pos="1781"/>
        </w:tabs>
        <w:autoSpaceDE w:val="0"/>
        <w:autoSpaceDN w:val="0"/>
        <w:spacing w:before="77"/>
        <w:ind w:right="439"/>
        <w:jc w:val="both"/>
        <w:rPr>
          <w:rFonts w:ascii="Times New Roman" w:hAnsi="Times New Roman" w:cs="Times New Roman"/>
          <w:sz w:val="24"/>
          <w:szCs w:val="24"/>
        </w:rPr>
      </w:pPr>
      <w:r w:rsidRPr="005C3F88">
        <w:rPr>
          <w:rFonts w:ascii="Times New Roman" w:hAnsi="Times New Roman" w:cs="Times New Roman"/>
          <w:sz w:val="24"/>
          <w:szCs w:val="24"/>
        </w:rPr>
        <w:t xml:space="preserve">Contact defense counsel and offer them the opportunity to review </w:t>
      </w:r>
      <w:r w:rsidR="005F4A07">
        <w:rPr>
          <w:rFonts w:ascii="Times New Roman" w:hAnsi="Times New Roman" w:cs="Times New Roman"/>
          <w:sz w:val="24"/>
          <w:szCs w:val="24"/>
        </w:rPr>
        <w:t xml:space="preserve">District Attorney </w:t>
      </w:r>
      <w:r w:rsidR="00E04124">
        <w:rPr>
          <w:rFonts w:ascii="Times New Roman" w:hAnsi="Times New Roman" w:cs="Times New Roman"/>
          <w:sz w:val="24"/>
          <w:szCs w:val="24"/>
        </w:rPr>
        <w:t xml:space="preserve">Office </w:t>
      </w:r>
      <w:r w:rsidR="00E04124" w:rsidRPr="005C3F88">
        <w:rPr>
          <w:rFonts w:ascii="Times New Roman" w:hAnsi="Times New Roman" w:cs="Times New Roman"/>
          <w:sz w:val="24"/>
          <w:szCs w:val="24"/>
        </w:rPr>
        <w:t>case</w:t>
      </w:r>
      <w:r w:rsidRPr="005C3F88">
        <w:rPr>
          <w:rFonts w:ascii="Times New Roman" w:hAnsi="Times New Roman" w:cs="Times New Roman"/>
          <w:sz w:val="24"/>
          <w:szCs w:val="24"/>
        </w:rPr>
        <w:t xml:space="preserve"> file materials to assure </w:t>
      </w:r>
      <w:r w:rsidR="005F4A07">
        <w:rPr>
          <w:rFonts w:ascii="Times New Roman" w:hAnsi="Times New Roman" w:cs="Times New Roman"/>
          <w:sz w:val="24"/>
          <w:szCs w:val="24"/>
        </w:rPr>
        <w:t xml:space="preserve">that all discovery </w:t>
      </w:r>
      <w:r w:rsidR="00E04124">
        <w:rPr>
          <w:rFonts w:ascii="Times New Roman" w:hAnsi="Times New Roman" w:cs="Times New Roman"/>
          <w:sz w:val="24"/>
          <w:szCs w:val="24"/>
        </w:rPr>
        <w:t xml:space="preserve">has </w:t>
      </w:r>
      <w:r w:rsidR="00E04124" w:rsidRPr="005C3F88">
        <w:rPr>
          <w:rFonts w:ascii="Times New Roman" w:hAnsi="Times New Roman" w:cs="Times New Roman"/>
          <w:sz w:val="24"/>
          <w:szCs w:val="24"/>
        </w:rPr>
        <w:t>been</w:t>
      </w:r>
      <w:r w:rsidRPr="005C3F88">
        <w:rPr>
          <w:rFonts w:ascii="Times New Roman" w:hAnsi="Times New Roman" w:cs="Times New Roman"/>
          <w:sz w:val="24"/>
          <w:szCs w:val="24"/>
        </w:rPr>
        <w:t xml:space="preserve"> provided to the defense. Document in </w:t>
      </w:r>
      <w:r w:rsidR="00E04124">
        <w:rPr>
          <w:rFonts w:ascii="Times New Roman" w:hAnsi="Times New Roman" w:cs="Times New Roman"/>
          <w:sz w:val="24"/>
          <w:szCs w:val="24"/>
        </w:rPr>
        <w:t xml:space="preserve">the </w:t>
      </w:r>
      <w:r w:rsidR="00E04124" w:rsidRPr="005C3F88">
        <w:rPr>
          <w:rFonts w:ascii="Times New Roman" w:hAnsi="Times New Roman" w:cs="Times New Roman"/>
          <w:sz w:val="24"/>
          <w:szCs w:val="24"/>
        </w:rPr>
        <w:t>case</w:t>
      </w:r>
      <w:r w:rsidRPr="005C3F88">
        <w:rPr>
          <w:rFonts w:ascii="Times New Roman" w:hAnsi="Times New Roman" w:cs="Times New Roman"/>
          <w:sz w:val="24"/>
          <w:szCs w:val="24"/>
        </w:rPr>
        <w:t xml:space="preserve"> file and in </w:t>
      </w:r>
      <w:r w:rsidR="005F4A07">
        <w:rPr>
          <w:rFonts w:ascii="Times New Roman" w:hAnsi="Times New Roman" w:cs="Times New Roman"/>
          <w:sz w:val="24"/>
          <w:szCs w:val="24"/>
        </w:rPr>
        <w:t xml:space="preserve">the District Attorney </w:t>
      </w:r>
      <w:r w:rsidR="00E04124">
        <w:rPr>
          <w:rFonts w:ascii="Times New Roman" w:hAnsi="Times New Roman" w:cs="Times New Roman"/>
          <w:sz w:val="24"/>
          <w:szCs w:val="24"/>
        </w:rPr>
        <w:t xml:space="preserve">Office </w:t>
      </w:r>
      <w:r w:rsidR="00E04124" w:rsidRPr="005C3F88">
        <w:rPr>
          <w:rFonts w:ascii="Times New Roman" w:hAnsi="Times New Roman" w:cs="Times New Roman"/>
          <w:sz w:val="24"/>
          <w:szCs w:val="24"/>
        </w:rPr>
        <w:t>case</w:t>
      </w:r>
      <w:r w:rsidRPr="005C3F88">
        <w:rPr>
          <w:rFonts w:ascii="Times New Roman" w:hAnsi="Times New Roman" w:cs="Times New Roman"/>
          <w:sz w:val="24"/>
          <w:szCs w:val="24"/>
        </w:rPr>
        <w:t xml:space="preserve"> management system that </w:t>
      </w:r>
      <w:r w:rsidR="00BC37BE">
        <w:rPr>
          <w:rFonts w:ascii="Times New Roman" w:hAnsi="Times New Roman" w:cs="Times New Roman"/>
          <w:sz w:val="24"/>
          <w:szCs w:val="24"/>
        </w:rPr>
        <w:t xml:space="preserve">the prosecutor </w:t>
      </w:r>
      <w:r w:rsidRPr="005C3F88">
        <w:rPr>
          <w:rFonts w:ascii="Times New Roman" w:hAnsi="Times New Roman" w:cs="Times New Roman"/>
          <w:sz w:val="24"/>
          <w:szCs w:val="24"/>
        </w:rPr>
        <w:t xml:space="preserve"> ha</w:t>
      </w:r>
      <w:r w:rsidR="00BC37BE">
        <w:rPr>
          <w:rFonts w:ascii="Times New Roman" w:hAnsi="Times New Roman" w:cs="Times New Roman"/>
          <w:sz w:val="24"/>
          <w:szCs w:val="24"/>
        </w:rPr>
        <w:t>s</w:t>
      </w:r>
      <w:r w:rsidRPr="005C3F88">
        <w:rPr>
          <w:rFonts w:ascii="Times New Roman" w:hAnsi="Times New Roman" w:cs="Times New Roman"/>
          <w:sz w:val="24"/>
          <w:szCs w:val="24"/>
        </w:rPr>
        <w:t xml:space="preserve"> done this for the</w:t>
      </w:r>
      <w:r w:rsidRPr="005C3F88">
        <w:rPr>
          <w:rFonts w:ascii="Times New Roman" w:hAnsi="Times New Roman" w:cs="Times New Roman"/>
          <w:spacing w:val="-4"/>
          <w:sz w:val="24"/>
          <w:szCs w:val="24"/>
        </w:rPr>
        <w:t xml:space="preserve"> </w:t>
      </w:r>
      <w:r w:rsidRPr="005C3F88">
        <w:rPr>
          <w:rFonts w:ascii="Times New Roman" w:hAnsi="Times New Roman" w:cs="Times New Roman"/>
          <w:sz w:val="24"/>
          <w:szCs w:val="24"/>
        </w:rPr>
        <w:t>defense</w:t>
      </w:r>
      <w:r w:rsidR="005F4A07">
        <w:rPr>
          <w:rFonts w:ascii="Times New Roman" w:hAnsi="Times New Roman" w:cs="Times New Roman"/>
          <w:sz w:val="24"/>
          <w:szCs w:val="24"/>
        </w:rPr>
        <w:t>.</w:t>
      </w:r>
    </w:p>
    <w:p w14:paraId="17A95D6C" w14:textId="77777777" w:rsidR="005C3F88" w:rsidRPr="005C3F88" w:rsidRDefault="005C3F88" w:rsidP="005C3F88">
      <w:pPr>
        <w:pStyle w:val="BodyText"/>
        <w:rPr>
          <w:rFonts w:ascii="Times New Roman" w:hAnsi="Times New Roman" w:cs="Times New Roman"/>
          <w:sz w:val="24"/>
          <w:szCs w:val="24"/>
        </w:rPr>
      </w:pPr>
    </w:p>
    <w:p w14:paraId="5771B36D" w14:textId="4D3B5989" w:rsidR="005C3F88" w:rsidRPr="005C3F88" w:rsidRDefault="005C3F88" w:rsidP="005C3F88">
      <w:pPr>
        <w:pStyle w:val="BodyText"/>
        <w:ind w:right="434" w:firstLine="720"/>
        <w:jc w:val="both"/>
        <w:rPr>
          <w:rFonts w:ascii="Times New Roman" w:hAnsi="Times New Roman" w:cs="Times New Roman"/>
          <w:sz w:val="24"/>
          <w:szCs w:val="24"/>
        </w:rPr>
      </w:pPr>
      <w:bookmarkStart w:id="0" w:name="_bookmark27"/>
      <w:bookmarkEnd w:id="0"/>
      <w:r w:rsidRPr="005C3F88">
        <w:rPr>
          <w:rFonts w:ascii="Times New Roman" w:hAnsi="Times New Roman" w:cs="Times New Roman"/>
          <w:sz w:val="24"/>
          <w:szCs w:val="24"/>
        </w:rPr>
        <w:t xml:space="preserve">In order to maintain the highest possible ethical standards and to adhere to the constitutional principles announced in </w:t>
      </w:r>
      <w:hyperlink r:id="rId8">
        <w:r w:rsidRPr="005C3F88">
          <w:rPr>
            <w:rFonts w:ascii="Times New Roman" w:hAnsi="Times New Roman" w:cs="Times New Roman"/>
            <w:i/>
            <w:color w:val="0462C1"/>
            <w:sz w:val="24"/>
            <w:szCs w:val="24"/>
            <w:u w:val="single" w:color="0462C1"/>
          </w:rPr>
          <w:t>Brady v. Maryland</w:t>
        </w:r>
        <w:r w:rsidRPr="005C3F88">
          <w:rPr>
            <w:rFonts w:ascii="Times New Roman" w:hAnsi="Times New Roman" w:cs="Times New Roman"/>
            <w:i/>
            <w:color w:val="0462C1"/>
            <w:sz w:val="24"/>
            <w:szCs w:val="24"/>
          </w:rPr>
          <w:t xml:space="preserve"> </w:t>
        </w:r>
      </w:hyperlink>
      <w:r w:rsidRPr="005C3F88">
        <w:rPr>
          <w:rFonts w:ascii="Times New Roman" w:hAnsi="Times New Roman" w:cs="Times New Roman"/>
          <w:sz w:val="24"/>
          <w:szCs w:val="24"/>
        </w:rPr>
        <w:t xml:space="preserve">and its progeny including </w:t>
      </w:r>
      <w:hyperlink r:id="rId9">
        <w:r w:rsidRPr="005C3F88">
          <w:rPr>
            <w:rFonts w:ascii="Times New Roman" w:hAnsi="Times New Roman" w:cs="Times New Roman"/>
            <w:i/>
            <w:color w:val="0462C1"/>
            <w:sz w:val="24"/>
            <w:szCs w:val="24"/>
            <w:u w:val="single" w:color="0462C1"/>
          </w:rPr>
          <w:t>Giglio v. United</w:t>
        </w:r>
      </w:hyperlink>
      <w:r w:rsidRPr="005C3F88">
        <w:rPr>
          <w:rFonts w:ascii="Times New Roman" w:hAnsi="Times New Roman" w:cs="Times New Roman"/>
          <w:i/>
          <w:color w:val="0462C1"/>
          <w:sz w:val="24"/>
          <w:szCs w:val="24"/>
        </w:rPr>
        <w:t xml:space="preserve"> </w:t>
      </w:r>
      <w:hyperlink r:id="rId10">
        <w:r w:rsidRPr="005C3F88">
          <w:rPr>
            <w:rFonts w:ascii="Times New Roman" w:hAnsi="Times New Roman" w:cs="Times New Roman"/>
            <w:i/>
            <w:color w:val="0462C1"/>
            <w:sz w:val="24"/>
            <w:szCs w:val="24"/>
            <w:u w:val="single" w:color="0462C1"/>
          </w:rPr>
          <w:t>States</w:t>
        </w:r>
      </w:hyperlink>
      <w:r w:rsidRPr="005C3F88">
        <w:rPr>
          <w:rFonts w:ascii="Times New Roman" w:hAnsi="Times New Roman" w:cs="Times New Roman"/>
          <w:i/>
          <w:color w:val="0462C1"/>
          <w:sz w:val="24"/>
          <w:szCs w:val="24"/>
        </w:rPr>
        <w:t xml:space="preserve"> </w:t>
      </w:r>
      <w:r w:rsidRPr="005C3F88">
        <w:rPr>
          <w:rFonts w:ascii="Times New Roman" w:hAnsi="Times New Roman" w:cs="Times New Roman"/>
          <w:i/>
          <w:sz w:val="24"/>
          <w:szCs w:val="24"/>
        </w:rPr>
        <w:t xml:space="preserve">and </w:t>
      </w:r>
      <w:hyperlink r:id="rId11">
        <w:r w:rsidRPr="005C3F88">
          <w:rPr>
            <w:rFonts w:ascii="Times New Roman" w:hAnsi="Times New Roman" w:cs="Times New Roman"/>
            <w:i/>
            <w:color w:val="0462C1"/>
            <w:sz w:val="24"/>
            <w:szCs w:val="24"/>
            <w:u w:val="single" w:color="0462C1"/>
          </w:rPr>
          <w:t>Kyles v. Whitley</w:t>
        </w:r>
      </w:hyperlink>
      <w:r w:rsidRPr="005C3F88">
        <w:rPr>
          <w:rFonts w:ascii="Times New Roman" w:hAnsi="Times New Roman" w:cs="Times New Roman"/>
          <w:i/>
          <w:sz w:val="24"/>
          <w:szCs w:val="24"/>
        </w:rPr>
        <w:t xml:space="preserve">, </w:t>
      </w:r>
      <w:r w:rsidRPr="005C3F88">
        <w:rPr>
          <w:rFonts w:ascii="Times New Roman" w:hAnsi="Times New Roman" w:cs="Times New Roman"/>
          <w:sz w:val="24"/>
          <w:szCs w:val="24"/>
        </w:rPr>
        <w:t xml:space="preserve">it is necessary for the </w:t>
      </w:r>
      <w:r>
        <w:rPr>
          <w:rFonts w:ascii="Times New Roman" w:hAnsi="Times New Roman" w:cs="Times New Roman"/>
          <w:sz w:val="24"/>
          <w:szCs w:val="24"/>
        </w:rPr>
        <w:t>Salt Lake</w:t>
      </w:r>
      <w:r w:rsidRPr="005C3F88">
        <w:rPr>
          <w:rFonts w:ascii="Times New Roman" w:hAnsi="Times New Roman" w:cs="Times New Roman"/>
          <w:sz w:val="24"/>
          <w:szCs w:val="24"/>
        </w:rPr>
        <w:t xml:space="preserve"> County District AttorneyOffice to develop and maintain policy, protocol and a uniform system to ensure compliance with the </w:t>
      </w:r>
      <w:r>
        <w:rPr>
          <w:rFonts w:ascii="Times New Roman" w:hAnsi="Times New Roman" w:cs="Times New Roman"/>
          <w:sz w:val="24"/>
          <w:szCs w:val="24"/>
        </w:rPr>
        <w:t xml:space="preserve">Utah Rules of Criminal Procedure. </w:t>
      </w:r>
      <w:r w:rsidRPr="005C3F88">
        <w:rPr>
          <w:rFonts w:ascii="Times New Roman" w:hAnsi="Times New Roman" w:cs="Times New Roman"/>
          <w:sz w:val="24"/>
          <w:szCs w:val="24"/>
        </w:rPr>
        <w:t xml:space="preserve">All </w:t>
      </w:r>
      <w:r>
        <w:rPr>
          <w:rFonts w:ascii="Times New Roman" w:hAnsi="Times New Roman" w:cs="Times New Roman"/>
          <w:sz w:val="24"/>
          <w:szCs w:val="24"/>
        </w:rPr>
        <w:t>prosecutors</w:t>
      </w:r>
      <w:r w:rsidRPr="005C3F88">
        <w:rPr>
          <w:rFonts w:ascii="Times New Roman" w:hAnsi="Times New Roman" w:cs="Times New Roman"/>
          <w:sz w:val="24"/>
          <w:szCs w:val="24"/>
        </w:rPr>
        <w:t xml:space="preserve"> are required to know and follow the policy, protocols and procedures described herein and the relevant law concerning obligations arising from the decision in</w:t>
      </w:r>
      <w:r w:rsidRPr="005C3F88">
        <w:rPr>
          <w:rFonts w:ascii="Times New Roman" w:hAnsi="Times New Roman" w:cs="Times New Roman"/>
          <w:spacing w:val="-2"/>
          <w:sz w:val="24"/>
          <w:szCs w:val="24"/>
        </w:rPr>
        <w:t xml:space="preserve"> </w:t>
      </w:r>
      <w:r w:rsidRPr="005C3F88">
        <w:rPr>
          <w:rFonts w:ascii="Times New Roman" w:hAnsi="Times New Roman" w:cs="Times New Roman"/>
          <w:i/>
          <w:sz w:val="24"/>
          <w:szCs w:val="24"/>
        </w:rPr>
        <w:t>Brady</w:t>
      </w:r>
      <w:r w:rsidRPr="005C3F88">
        <w:rPr>
          <w:rFonts w:ascii="Times New Roman" w:hAnsi="Times New Roman" w:cs="Times New Roman"/>
          <w:sz w:val="24"/>
          <w:szCs w:val="24"/>
        </w:rPr>
        <w:t>.</w:t>
      </w:r>
    </w:p>
    <w:p w14:paraId="3FFD4978" w14:textId="77777777" w:rsidR="005C3F88" w:rsidRPr="005C3F88" w:rsidRDefault="005C3F88" w:rsidP="005C3F88">
      <w:pPr>
        <w:pStyle w:val="BodyText"/>
        <w:spacing w:before="2"/>
        <w:rPr>
          <w:rFonts w:ascii="Times New Roman" w:hAnsi="Times New Roman" w:cs="Times New Roman"/>
          <w:sz w:val="24"/>
          <w:szCs w:val="24"/>
        </w:rPr>
      </w:pPr>
    </w:p>
    <w:p w14:paraId="72F85782" w14:textId="77777777" w:rsidR="005C3F88" w:rsidRPr="005C3F88" w:rsidRDefault="005C3F88" w:rsidP="005C3F88">
      <w:pPr>
        <w:pStyle w:val="BodyText"/>
        <w:ind w:right="434" w:firstLine="720"/>
        <w:jc w:val="both"/>
        <w:rPr>
          <w:rFonts w:ascii="Calibri" w:eastAsia="Times New Roman" w:hAnsi="Calibri" w:cs="Calibri"/>
          <w:color w:val="000000"/>
        </w:rPr>
      </w:pPr>
      <w:r w:rsidRPr="005C3F88">
        <w:rPr>
          <w:rFonts w:ascii="Times New Roman" w:hAnsi="Times New Roman" w:cs="Times New Roman"/>
          <w:sz w:val="24"/>
          <w:szCs w:val="24"/>
        </w:rPr>
        <w:t xml:space="preserve">To ensure the fair administration of justice, prosecutors have an affirmative obligation in all cases to disclose potentially exculpatory information to a charged defendant. Compliance with the constitutional mandate set forth in </w:t>
      </w:r>
      <w:r w:rsidRPr="005C3F88">
        <w:rPr>
          <w:rFonts w:ascii="Times New Roman" w:hAnsi="Times New Roman" w:cs="Times New Roman"/>
          <w:i/>
          <w:sz w:val="24"/>
          <w:szCs w:val="24"/>
        </w:rPr>
        <w:t xml:space="preserve">Brady </w:t>
      </w:r>
      <w:r w:rsidRPr="005C3F88">
        <w:rPr>
          <w:rFonts w:ascii="Times New Roman" w:hAnsi="Times New Roman" w:cs="Times New Roman"/>
          <w:sz w:val="24"/>
          <w:szCs w:val="24"/>
        </w:rPr>
        <w:t xml:space="preserve">is also an ethical requirement for </w:t>
      </w:r>
      <w:r>
        <w:rPr>
          <w:rFonts w:ascii="Times New Roman" w:hAnsi="Times New Roman" w:cs="Times New Roman"/>
          <w:sz w:val="24"/>
          <w:szCs w:val="24"/>
        </w:rPr>
        <w:t>Utah</w:t>
      </w:r>
      <w:r w:rsidRPr="005C3F88">
        <w:rPr>
          <w:rFonts w:ascii="Times New Roman" w:hAnsi="Times New Roman" w:cs="Times New Roman"/>
          <w:sz w:val="24"/>
          <w:szCs w:val="24"/>
        </w:rPr>
        <w:t xml:space="preserve"> prosecutors.</w:t>
      </w:r>
      <w:r>
        <w:rPr>
          <w:rFonts w:ascii="Times New Roman" w:hAnsi="Times New Roman" w:cs="Times New Roman"/>
          <w:sz w:val="24"/>
          <w:szCs w:val="24"/>
        </w:rPr>
        <w:t xml:space="preserve"> Utah Rule of Criminal Procedure 16(a)(4) states that prosecutors must disclose “</w:t>
      </w:r>
      <w:r w:rsidRPr="005C3F88">
        <w:rPr>
          <w:rFonts w:ascii="Times New Roman" w:eastAsia="Times New Roman" w:hAnsi="Times New Roman" w:cs="Times New Roman"/>
          <w:color w:val="000000"/>
          <w:sz w:val="24"/>
          <w:szCs w:val="24"/>
        </w:rPr>
        <w:t>evidence known to the prosecutor that tends to negate the guilt of the accused, mitigate the guilt of the defendant, or mitigate the degree of the offense for reduced punishment</w:t>
      </w:r>
      <w:r>
        <w:rPr>
          <w:rFonts w:ascii="Times New Roman" w:eastAsia="Times New Roman" w:hAnsi="Times New Roman" w:cs="Times New Roman"/>
          <w:color w:val="000000"/>
          <w:sz w:val="24"/>
          <w:szCs w:val="24"/>
        </w:rPr>
        <w:t>.”</w:t>
      </w:r>
    </w:p>
    <w:p w14:paraId="3C420B0A" w14:textId="77777777" w:rsidR="005C3F88" w:rsidRPr="005C3F88" w:rsidRDefault="005C3F88" w:rsidP="005C3F88">
      <w:pPr>
        <w:spacing w:after="0" w:line="240" w:lineRule="auto"/>
        <w:rPr>
          <w:rFonts w:ascii="Calibri" w:eastAsia="Times New Roman" w:hAnsi="Calibri" w:cs="Calibri"/>
          <w:color w:val="000000"/>
        </w:rPr>
      </w:pPr>
      <w:r w:rsidRPr="005C3F88">
        <w:rPr>
          <w:rFonts w:ascii="Times New Roman" w:eastAsia="Times New Roman" w:hAnsi="Times New Roman" w:cs="Times New Roman"/>
          <w:color w:val="000000"/>
          <w:sz w:val="24"/>
          <w:szCs w:val="24"/>
        </w:rPr>
        <w:t> </w:t>
      </w:r>
    </w:p>
    <w:p w14:paraId="4CAE5F5D" w14:textId="77777777" w:rsidR="005C3F88" w:rsidRPr="005C3F88" w:rsidRDefault="005C3F88" w:rsidP="005C3F88">
      <w:pPr>
        <w:pStyle w:val="BodyText"/>
        <w:ind w:right="437" w:firstLine="720"/>
        <w:jc w:val="both"/>
        <w:rPr>
          <w:rFonts w:ascii="Times New Roman" w:hAnsi="Times New Roman" w:cs="Times New Roman"/>
          <w:sz w:val="24"/>
          <w:szCs w:val="24"/>
        </w:rPr>
      </w:pPr>
      <w:r w:rsidRPr="005C3F88">
        <w:rPr>
          <w:rFonts w:ascii="Times New Roman" w:hAnsi="Times New Roman" w:cs="Times New Roman"/>
          <w:sz w:val="24"/>
          <w:szCs w:val="24"/>
        </w:rPr>
        <w:t xml:space="preserve">Certain information regarding state witnesses which may be discoverable as impeachment evidence will be maintained in the </w:t>
      </w:r>
      <w:r>
        <w:rPr>
          <w:rFonts w:ascii="Times New Roman" w:hAnsi="Times New Roman" w:cs="Times New Roman"/>
          <w:sz w:val="24"/>
          <w:szCs w:val="24"/>
        </w:rPr>
        <w:t xml:space="preserve">office pursuant to our Brady/Giglio protocol. </w:t>
      </w:r>
      <w:r w:rsidRPr="005C3F88">
        <w:rPr>
          <w:rFonts w:ascii="Times New Roman" w:hAnsi="Times New Roman" w:cs="Times New Roman"/>
          <w:sz w:val="24"/>
          <w:szCs w:val="24"/>
        </w:rPr>
        <w:t>State witnesses</w:t>
      </w:r>
      <w:r>
        <w:rPr>
          <w:rFonts w:ascii="Times New Roman" w:hAnsi="Times New Roman" w:cs="Times New Roman"/>
          <w:sz w:val="24"/>
          <w:szCs w:val="24"/>
        </w:rPr>
        <w:t xml:space="preserve"> with possible impeachment material</w:t>
      </w:r>
      <w:r w:rsidRPr="005C3F88">
        <w:rPr>
          <w:rFonts w:ascii="Times New Roman" w:hAnsi="Times New Roman" w:cs="Times New Roman"/>
          <w:sz w:val="24"/>
          <w:szCs w:val="24"/>
        </w:rPr>
        <w:t xml:space="preserve"> may include members of law enforcement, personnel employed by the State Forensic Laboratory, </w:t>
      </w:r>
      <w:r>
        <w:rPr>
          <w:rFonts w:ascii="Times New Roman" w:hAnsi="Times New Roman" w:cs="Times New Roman"/>
          <w:sz w:val="24"/>
          <w:szCs w:val="24"/>
        </w:rPr>
        <w:t xml:space="preserve">AP&amp;P agents, </w:t>
      </w:r>
      <w:r w:rsidRPr="005C3F88">
        <w:rPr>
          <w:rFonts w:ascii="Times New Roman" w:hAnsi="Times New Roman" w:cs="Times New Roman"/>
          <w:sz w:val="24"/>
          <w:szCs w:val="24"/>
        </w:rPr>
        <w:t xml:space="preserve">and members of the Medical Examiner’s Office who are likely to testify in a </w:t>
      </w:r>
      <w:r>
        <w:rPr>
          <w:rFonts w:ascii="Times New Roman" w:hAnsi="Times New Roman" w:cs="Times New Roman"/>
          <w:sz w:val="24"/>
          <w:szCs w:val="24"/>
        </w:rPr>
        <w:t xml:space="preserve">Salt Lake </w:t>
      </w:r>
      <w:r w:rsidRPr="005C3F88">
        <w:rPr>
          <w:rFonts w:ascii="Times New Roman" w:hAnsi="Times New Roman" w:cs="Times New Roman"/>
          <w:sz w:val="24"/>
          <w:szCs w:val="24"/>
        </w:rPr>
        <w:t>County trial.</w:t>
      </w:r>
    </w:p>
    <w:p w14:paraId="588D5FBB" w14:textId="77777777" w:rsidR="005C3F88" w:rsidRPr="005C3F88" w:rsidRDefault="005C3F88" w:rsidP="005C3F88">
      <w:pPr>
        <w:pStyle w:val="BodyText"/>
        <w:rPr>
          <w:rFonts w:ascii="Times New Roman" w:hAnsi="Times New Roman" w:cs="Times New Roman"/>
          <w:sz w:val="24"/>
          <w:szCs w:val="24"/>
        </w:rPr>
      </w:pPr>
    </w:p>
    <w:p w14:paraId="429E66D2" w14:textId="77777777" w:rsidR="005C3F88" w:rsidRPr="005C3F88" w:rsidRDefault="005C3F88" w:rsidP="005C3F88">
      <w:pPr>
        <w:pStyle w:val="BodyText"/>
        <w:ind w:right="434" w:firstLine="720"/>
        <w:jc w:val="both"/>
        <w:rPr>
          <w:rFonts w:ascii="Times New Roman" w:hAnsi="Times New Roman" w:cs="Times New Roman"/>
          <w:sz w:val="24"/>
          <w:szCs w:val="24"/>
        </w:rPr>
      </w:pPr>
      <w:r w:rsidRPr="005C3F88">
        <w:rPr>
          <w:rFonts w:ascii="Times New Roman" w:hAnsi="Times New Roman" w:cs="Times New Roman"/>
          <w:sz w:val="24"/>
          <w:szCs w:val="24"/>
        </w:rPr>
        <w:t xml:space="preserve">The </w:t>
      </w:r>
      <w:r>
        <w:rPr>
          <w:rFonts w:ascii="Times New Roman" w:hAnsi="Times New Roman" w:cs="Times New Roman"/>
          <w:sz w:val="24"/>
          <w:szCs w:val="24"/>
        </w:rPr>
        <w:t>office database</w:t>
      </w:r>
      <w:r w:rsidRPr="005C3F88">
        <w:rPr>
          <w:rFonts w:ascii="Times New Roman" w:hAnsi="Times New Roman" w:cs="Times New Roman"/>
          <w:sz w:val="24"/>
          <w:szCs w:val="24"/>
        </w:rPr>
        <w:t xml:space="preserve"> acts as a centralized repository for potentially discoverable impeachment information about referenced state witnesses in possession of the District Attorney’s Office. The goal is to allow all prosecutors in all divisions to have access to this material when needed on a case by case or institutional basis while at the same time respecting the privacy</w:t>
      </w:r>
      <w:r w:rsidRPr="005C3F88">
        <w:rPr>
          <w:rFonts w:ascii="Times New Roman" w:hAnsi="Times New Roman" w:cs="Times New Roman"/>
          <w:spacing w:val="50"/>
          <w:sz w:val="24"/>
          <w:szCs w:val="24"/>
        </w:rPr>
        <w:t xml:space="preserve"> </w:t>
      </w:r>
      <w:r w:rsidRPr="005C3F88">
        <w:rPr>
          <w:rFonts w:ascii="Times New Roman" w:hAnsi="Times New Roman" w:cs="Times New Roman"/>
          <w:sz w:val="24"/>
          <w:szCs w:val="24"/>
        </w:rPr>
        <w:t>and</w:t>
      </w:r>
      <w:r w:rsidRPr="005C3F88">
        <w:rPr>
          <w:rFonts w:ascii="Times New Roman" w:hAnsi="Times New Roman" w:cs="Times New Roman"/>
          <w:spacing w:val="48"/>
          <w:sz w:val="24"/>
          <w:szCs w:val="24"/>
        </w:rPr>
        <w:t xml:space="preserve"> </w:t>
      </w:r>
      <w:r w:rsidRPr="005C3F88">
        <w:rPr>
          <w:rFonts w:ascii="Times New Roman" w:hAnsi="Times New Roman" w:cs="Times New Roman"/>
          <w:sz w:val="24"/>
          <w:szCs w:val="24"/>
        </w:rPr>
        <w:t>personnel</w:t>
      </w:r>
      <w:r w:rsidRPr="005C3F88">
        <w:rPr>
          <w:rFonts w:ascii="Times New Roman" w:hAnsi="Times New Roman" w:cs="Times New Roman"/>
          <w:spacing w:val="50"/>
          <w:sz w:val="24"/>
          <w:szCs w:val="24"/>
        </w:rPr>
        <w:t xml:space="preserve"> </w:t>
      </w:r>
      <w:r w:rsidRPr="005C3F88">
        <w:rPr>
          <w:rFonts w:ascii="Times New Roman" w:hAnsi="Times New Roman" w:cs="Times New Roman"/>
          <w:sz w:val="24"/>
          <w:szCs w:val="24"/>
        </w:rPr>
        <w:t>interests</w:t>
      </w:r>
      <w:r w:rsidRPr="005C3F88">
        <w:rPr>
          <w:rFonts w:ascii="Times New Roman" w:hAnsi="Times New Roman" w:cs="Times New Roman"/>
          <w:spacing w:val="46"/>
          <w:sz w:val="24"/>
          <w:szCs w:val="24"/>
        </w:rPr>
        <w:t xml:space="preserve"> </w:t>
      </w:r>
      <w:r w:rsidRPr="005C3F88">
        <w:rPr>
          <w:rFonts w:ascii="Times New Roman" w:hAnsi="Times New Roman" w:cs="Times New Roman"/>
          <w:sz w:val="24"/>
          <w:szCs w:val="24"/>
        </w:rPr>
        <w:t>of</w:t>
      </w:r>
      <w:r w:rsidRPr="005C3F88">
        <w:rPr>
          <w:rFonts w:ascii="Times New Roman" w:hAnsi="Times New Roman" w:cs="Times New Roman"/>
          <w:spacing w:val="50"/>
          <w:sz w:val="24"/>
          <w:szCs w:val="24"/>
        </w:rPr>
        <w:t xml:space="preserve"> </w:t>
      </w:r>
      <w:r w:rsidRPr="005C3F88">
        <w:rPr>
          <w:rFonts w:ascii="Times New Roman" w:hAnsi="Times New Roman" w:cs="Times New Roman"/>
          <w:sz w:val="24"/>
          <w:szCs w:val="24"/>
        </w:rPr>
        <w:t>the</w:t>
      </w:r>
      <w:r w:rsidRPr="005C3F88">
        <w:rPr>
          <w:rFonts w:ascii="Times New Roman" w:hAnsi="Times New Roman" w:cs="Times New Roman"/>
          <w:spacing w:val="48"/>
          <w:sz w:val="24"/>
          <w:szCs w:val="24"/>
        </w:rPr>
        <w:t xml:space="preserve"> </w:t>
      </w:r>
      <w:r w:rsidRPr="005C3F88">
        <w:rPr>
          <w:rFonts w:ascii="Times New Roman" w:hAnsi="Times New Roman" w:cs="Times New Roman"/>
          <w:sz w:val="24"/>
          <w:szCs w:val="24"/>
        </w:rPr>
        <w:t>state</w:t>
      </w:r>
      <w:r w:rsidRPr="005C3F88">
        <w:rPr>
          <w:rFonts w:ascii="Times New Roman" w:hAnsi="Times New Roman" w:cs="Times New Roman"/>
          <w:spacing w:val="48"/>
          <w:sz w:val="24"/>
          <w:szCs w:val="24"/>
        </w:rPr>
        <w:t xml:space="preserve"> </w:t>
      </w:r>
      <w:r w:rsidRPr="005C3F88">
        <w:rPr>
          <w:rFonts w:ascii="Times New Roman" w:hAnsi="Times New Roman" w:cs="Times New Roman"/>
          <w:sz w:val="24"/>
          <w:szCs w:val="24"/>
        </w:rPr>
        <w:t>witnesses</w:t>
      </w:r>
      <w:r w:rsidRPr="005C3F88">
        <w:rPr>
          <w:rFonts w:ascii="Times New Roman" w:hAnsi="Times New Roman" w:cs="Times New Roman"/>
          <w:spacing w:val="51"/>
          <w:sz w:val="24"/>
          <w:szCs w:val="24"/>
        </w:rPr>
        <w:t xml:space="preserve"> </w:t>
      </w:r>
      <w:r w:rsidRPr="005C3F88">
        <w:rPr>
          <w:rFonts w:ascii="Times New Roman" w:hAnsi="Times New Roman" w:cs="Times New Roman"/>
          <w:sz w:val="24"/>
          <w:szCs w:val="24"/>
        </w:rPr>
        <w:t>and</w:t>
      </w:r>
      <w:r>
        <w:rPr>
          <w:rFonts w:ascii="Times New Roman" w:hAnsi="Times New Roman" w:cs="Times New Roman"/>
          <w:sz w:val="24"/>
          <w:szCs w:val="24"/>
        </w:rPr>
        <w:t xml:space="preserve"> </w:t>
      </w:r>
      <w:r w:rsidRPr="005C3F88">
        <w:rPr>
          <w:rFonts w:ascii="Times New Roman" w:hAnsi="Times New Roman" w:cs="Times New Roman"/>
          <w:sz w:val="24"/>
          <w:szCs w:val="24"/>
        </w:rPr>
        <w:t>agencies involved. By utilizing a central computerized database, with automatic notification to case prosecutors, lapses in discovery obligations will be prevented that might otherwise be caused by factors such as the passage of time and reassignment of case prosecutors and investigators.</w:t>
      </w:r>
    </w:p>
    <w:p w14:paraId="43BAC46B" w14:textId="77777777" w:rsidR="005C3F88" w:rsidRPr="005C3F88" w:rsidRDefault="005C3F88" w:rsidP="005C3F88">
      <w:pPr>
        <w:pStyle w:val="BodyText"/>
        <w:rPr>
          <w:rFonts w:ascii="Times New Roman" w:hAnsi="Times New Roman" w:cs="Times New Roman"/>
          <w:sz w:val="24"/>
          <w:szCs w:val="24"/>
        </w:rPr>
      </w:pPr>
    </w:p>
    <w:p w14:paraId="26DC1FA6" w14:textId="75FCD11F" w:rsidR="005A5AC6" w:rsidRPr="002C1C8A" w:rsidRDefault="005C3F88" w:rsidP="002C1C8A">
      <w:pPr>
        <w:pStyle w:val="BodyText"/>
        <w:ind w:right="436" w:firstLine="720"/>
        <w:jc w:val="both"/>
        <w:rPr>
          <w:rFonts w:ascii="Times New Roman" w:hAnsi="Times New Roman" w:cs="Times New Roman"/>
          <w:sz w:val="24"/>
          <w:szCs w:val="24"/>
        </w:rPr>
      </w:pPr>
      <w:r w:rsidRPr="005C3F88">
        <w:rPr>
          <w:rFonts w:ascii="Times New Roman" w:hAnsi="Times New Roman" w:cs="Times New Roman"/>
          <w:sz w:val="24"/>
          <w:szCs w:val="24"/>
        </w:rPr>
        <w:t xml:space="preserve">Release of </w:t>
      </w:r>
      <w:r w:rsidR="00DD20C5">
        <w:rPr>
          <w:rFonts w:ascii="Times New Roman" w:hAnsi="Times New Roman" w:cs="Times New Roman"/>
          <w:sz w:val="24"/>
          <w:szCs w:val="24"/>
        </w:rPr>
        <w:t xml:space="preserve">possible impeachment </w:t>
      </w:r>
      <w:r w:rsidRPr="005C3F88">
        <w:rPr>
          <w:rFonts w:ascii="Times New Roman" w:hAnsi="Times New Roman" w:cs="Times New Roman"/>
          <w:sz w:val="24"/>
          <w:szCs w:val="24"/>
        </w:rPr>
        <w:t>materials to defense counsel is not a stipulation as to the admissibility of such information. In many cases it is likely the information, although required to be disclosed, will be found to be inadmissible at trial.</w:t>
      </w:r>
      <w:r w:rsidR="00DD20C5">
        <w:rPr>
          <w:rFonts w:ascii="Times New Roman" w:hAnsi="Times New Roman" w:cs="Times New Roman"/>
          <w:sz w:val="24"/>
          <w:szCs w:val="24"/>
        </w:rPr>
        <w:t xml:space="preserve"> </w:t>
      </w:r>
      <w:r w:rsidRPr="005C3F88">
        <w:rPr>
          <w:rFonts w:ascii="Times New Roman" w:hAnsi="Times New Roman" w:cs="Times New Roman"/>
          <w:sz w:val="24"/>
          <w:szCs w:val="24"/>
        </w:rPr>
        <w:t xml:space="preserve">Inclusion </w:t>
      </w:r>
      <w:r w:rsidR="00DD20C5">
        <w:rPr>
          <w:rFonts w:ascii="Times New Roman" w:hAnsi="Times New Roman" w:cs="Times New Roman"/>
          <w:sz w:val="24"/>
          <w:szCs w:val="24"/>
        </w:rPr>
        <w:t>in the database</w:t>
      </w:r>
      <w:r w:rsidRPr="005C3F88">
        <w:rPr>
          <w:rFonts w:ascii="Times New Roman" w:hAnsi="Times New Roman" w:cs="Times New Roman"/>
          <w:sz w:val="24"/>
          <w:szCs w:val="24"/>
        </w:rPr>
        <w:t xml:space="preserve"> does not mean that a state witness will never be called to testify. It is not a comment on the individual’s personal reputation or capacity to serve the public.</w:t>
      </w:r>
    </w:p>
    <w:p w14:paraId="33269F26" w14:textId="77777777" w:rsidR="005A5AC6" w:rsidRPr="005C3F88" w:rsidRDefault="005A5AC6" w:rsidP="00003833">
      <w:pPr>
        <w:pStyle w:val="BodyText"/>
        <w:ind w:right="436" w:firstLine="720"/>
        <w:jc w:val="both"/>
        <w:rPr>
          <w:rFonts w:ascii="Times New Roman" w:eastAsia="Times New Roman" w:hAnsi="Times New Roman" w:cs="Times New Roman"/>
          <w:b/>
          <w:bCs/>
          <w:caps/>
        </w:rPr>
      </w:pPr>
    </w:p>
    <w:p w14:paraId="1FB7DB7F" w14:textId="70547BA7" w:rsidR="00EA3032" w:rsidRPr="005A5AC6" w:rsidRDefault="00806F74" w:rsidP="00EA3032">
      <w:pPr>
        <w:pStyle w:val="ListParagraph"/>
        <w:numPr>
          <w:ilvl w:val="0"/>
          <w:numId w:val="3"/>
        </w:numPr>
        <w:rPr>
          <w:rFonts w:ascii="Times New Roman" w:eastAsia="Times New Roman" w:hAnsi="Times New Roman" w:cs="Times New Roman"/>
          <w:b/>
          <w:bCs/>
          <w:caps/>
          <w:sz w:val="28"/>
          <w:szCs w:val="28"/>
        </w:rPr>
      </w:pPr>
      <w:r w:rsidRPr="00806F74">
        <w:rPr>
          <w:rFonts w:ascii="Times New Roman" w:eastAsia="Times New Roman" w:hAnsi="Times New Roman" w:cs="Times New Roman"/>
          <w:b/>
          <w:bCs/>
          <w:caps/>
          <w:sz w:val="28"/>
          <w:szCs w:val="28"/>
        </w:rPr>
        <w:lastRenderedPageBreak/>
        <w:t>prosecution of juveniles</w:t>
      </w:r>
      <w:r w:rsidR="005A5AC6">
        <w:rPr>
          <w:rFonts w:ascii="Times New Roman" w:eastAsia="Times New Roman" w:hAnsi="Times New Roman" w:cs="Times New Roman"/>
          <w:b/>
          <w:bCs/>
          <w:caps/>
          <w:sz w:val="28"/>
          <w:szCs w:val="28"/>
        </w:rPr>
        <w:br/>
      </w:r>
    </w:p>
    <w:p w14:paraId="6B6C6C2E" w14:textId="77777777" w:rsidR="00EA3032" w:rsidRDefault="00284778" w:rsidP="00EA3032">
      <w:pPr>
        <w:ind w:firstLine="720"/>
        <w:rPr>
          <w:rFonts w:ascii="Times New Roman" w:hAnsi="Times New Roman" w:cs="Times New Roman"/>
          <w:sz w:val="24"/>
          <w:szCs w:val="24"/>
        </w:rPr>
      </w:pPr>
      <w:r w:rsidRPr="00EA3032">
        <w:rPr>
          <w:rFonts w:ascii="Times New Roman" w:hAnsi="Times New Roman" w:cs="Times New Roman"/>
          <w:sz w:val="24"/>
          <w:szCs w:val="24"/>
        </w:rPr>
        <w:t xml:space="preserve">The </w:t>
      </w:r>
      <w:r>
        <w:rPr>
          <w:rFonts w:ascii="Times New Roman" w:hAnsi="Times New Roman" w:cs="Times New Roman"/>
          <w:sz w:val="24"/>
          <w:szCs w:val="24"/>
        </w:rPr>
        <w:t xml:space="preserve">juvenile </w:t>
      </w:r>
      <w:r w:rsidRPr="00EA3032">
        <w:rPr>
          <w:rFonts w:ascii="Times New Roman" w:hAnsi="Times New Roman" w:cs="Times New Roman"/>
          <w:sz w:val="24"/>
          <w:szCs w:val="24"/>
        </w:rPr>
        <w:t xml:space="preserve">prosecutor is charged to seek justice just as in adult prosecutions. The prosecutor in the juvenile system, however, is further charged to give special attention to the interest and needs of the accused juvenile to the extent that it does not conflict with the duty to fully and faithfully represent the interests of the state. This call for special attention reflects the philosophy that the safety and welfare of the community is enhanced when juveniles, through counseling, restitution, or more extensive rehabilitative efforts and sanctions, are dissuaded from further criminal activity. </w:t>
      </w:r>
      <w:r w:rsidR="00EA3032">
        <w:rPr>
          <w:rFonts w:ascii="Times New Roman" w:hAnsi="Times New Roman" w:cs="Times New Roman"/>
          <w:sz w:val="24"/>
          <w:szCs w:val="24"/>
        </w:rPr>
        <w:t>A</w:t>
      </w:r>
      <w:r w:rsidR="006B0AEA" w:rsidRPr="00EA3032">
        <w:rPr>
          <w:rFonts w:ascii="Times New Roman" w:hAnsi="Times New Roman" w:cs="Times New Roman"/>
          <w:sz w:val="24"/>
          <w:szCs w:val="24"/>
        </w:rPr>
        <w:t xml:space="preserve"> prosecutor should appear at all hearings concerning a juvenile accused of an act that would constitute a crime if he or she were an adult. The primary duty of the prosecutor is to seek justice while fully and faithfully representing the interests of the state. While the safety and welfare of the community, including the victim, is their primary concern, prosecutors should consider the special interests and needs of the juvenile to the extent they can do so without unduly compromising their primary concern. </w:t>
      </w:r>
    </w:p>
    <w:p w14:paraId="397F00C5" w14:textId="77777777" w:rsidR="00C0532B"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t xml:space="preserve">The </w:t>
      </w:r>
      <w:r w:rsidR="00EA3032">
        <w:rPr>
          <w:rFonts w:ascii="Times New Roman" w:hAnsi="Times New Roman" w:cs="Times New Roman"/>
          <w:sz w:val="24"/>
          <w:szCs w:val="24"/>
        </w:rPr>
        <w:t xml:space="preserve">juvenile </w:t>
      </w:r>
      <w:r w:rsidRPr="00EA3032">
        <w:rPr>
          <w:rFonts w:ascii="Times New Roman" w:hAnsi="Times New Roman" w:cs="Times New Roman"/>
          <w:sz w:val="24"/>
          <w:szCs w:val="24"/>
        </w:rPr>
        <w:t xml:space="preserve">prosecutor should review cases to decide whether a </w:t>
      </w:r>
      <w:r w:rsidR="00C0532B">
        <w:rPr>
          <w:rFonts w:ascii="Times New Roman" w:hAnsi="Times New Roman" w:cs="Times New Roman"/>
          <w:sz w:val="24"/>
          <w:szCs w:val="24"/>
        </w:rPr>
        <w:t xml:space="preserve">petition should be filed. </w:t>
      </w:r>
      <w:r w:rsidRPr="00EA3032">
        <w:rPr>
          <w:rFonts w:ascii="Times New Roman" w:hAnsi="Times New Roman" w:cs="Times New Roman"/>
          <w:sz w:val="24"/>
          <w:szCs w:val="24"/>
        </w:rPr>
        <w:t xml:space="preserve">If the facts are not legally sufficient to warrant </w:t>
      </w:r>
      <w:r w:rsidR="00C0532B">
        <w:rPr>
          <w:rFonts w:ascii="Times New Roman" w:hAnsi="Times New Roman" w:cs="Times New Roman"/>
          <w:sz w:val="24"/>
          <w:szCs w:val="24"/>
        </w:rPr>
        <w:t>a petition</w:t>
      </w:r>
      <w:r w:rsidRPr="00EA3032">
        <w:rPr>
          <w:rFonts w:ascii="Times New Roman" w:hAnsi="Times New Roman" w:cs="Times New Roman"/>
          <w:sz w:val="24"/>
          <w:szCs w:val="24"/>
        </w:rPr>
        <w:t xml:space="preserve">, the matter should be terminated or returned to the referral source pending further investigation or receipt of additional reports. </w:t>
      </w:r>
    </w:p>
    <w:p w14:paraId="584D5A4F" w14:textId="77777777" w:rsidR="006929F9" w:rsidRDefault="006929F9" w:rsidP="00EA3032">
      <w:pPr>
        <w:ind w:firstLine="720"/>
        <w:rPr>
          <w:rFonts w:ascii="Times New Roman" w:hAnsi="Times New Roman" w:cs="Times New Roman"/>
          <w:sz w:val="24"/>
          <w:szCs w:val="24"/>
        </w:rPr>
      </w:pPr>
      <w:r>
        <w:rPr>
          <w:rFonts w:ascii="Times New Roman" w:hAnsi="Times New Roman" w:cs="Times New Roman"/>
          <w:sz w:val="24"/>
          <w:szCs w:val="24"/>
        </w:rPr>
        <w:t>Even if a juvenile’s offense is legally eligible for a certification petition, t</w:t>
      </w:r>
      <w:r w:rsidRPr="00EA3032">
        <w:rPr>
          <w:rFonts w:ascii="Times New Roman" w:hAnsi="Times New Roman" w:cs="Times New Roman"/>
          <w:sz w:val="24"/>
          <w:szCs w:val="24"/>
        </w:rPr>
        <w:t xml:space="preserve">he prosecutor </w:t>
      </w:r>
      <w:r>
        <w:rPr>
          <w:rFonts w:ascii="Times New Roman" w:hAnsi="Times New Roman" w:cs="Times New Roman"/>
          <w:sz w:val="24"/>
          <w:szCs w:val="24"/>
        </w:rPr>
        <w:t>should</w:t>
      </w:r>
      <w:r w:rsidRPr="00EA3032">
        <w:rPr>
          <w:rFonts w:ascii="Times New Roman" w:hAnsi="Times New Roman" w:cs="Times New Roman"/>
          <w:sz w:val="24"/>
          <w:szCs w:val="24"/>
        </w:rPr>
        <w:t xml:space="preserve"> review legally sufficient cases to determine whether they should be</w:t>
      </w:r>
      <w:r>
        <w:rPr>
          <w:rFonts w:ascii="Times New Roman" w:hAnsi="Times New Roman" w:cs="Times New Roman"/>
          <w:sz w:val="24"/>
          <w:szCs w:val="24"/>
        </w:rPr>
        <w:t xml:space="preserve"> subject to a certification petition,</w:t>
      </w:r>
      <w:r w:rsidRPr="00EA3032">
        <w:rPr>
          <w:rFonts w:ascii="Times New Roman" w:hAnsi="Times New Roman" w:cs="Times New Roman"/>
          <w:sz w:val="24"/>
          <w:szCs w:val="24"/>
        </w:rPr>
        <w:t xml:space="preserve"> filed formally with the juvenile court</w:t>
      </w:r>
      <w:r>
        <w:rPr>
          <w:rFonts w:ascii="Times New Roman" w:hAnsi="Times New Roman" w:cs="Times New Roman"/>
          <w:sz w:val="24"/>
          <w:szCs w:val="24"/>
        </w:rPr>
        <w:t>,</w:t>
      </w:r>
      <w:r w:rsidRPr="00EA3032">
        <w:rPr>
          <w:rFonts w:ascii="Times New Roman" w:hAnsi="Times New Roman" w:cs="Times New Roman"/>
          <w:sz w:val="24"/>
          <w:szCs w:val="24"/>
        </w:rPr>
        <w:t xml:space="preserve"> or diverted for treatment</w:t>
      </w:r>
      <w:r>
        <w:rPr>
          <w:rFonts w:ascii="Times New Roman" w:hAnsi="Times New Roman" w:cs="Times New Roman"/>
          <w:sz w:val="24"/>
          <w:szCs w:val="24"/>
        </w:rPr>
        <w:t xml:space="preserve"> and</w:t>
      </w:r>
      <w:r w:rsidRPr="00EA3032">
        <w:rPr>
          <w:rFonts w:ascii="Times New Roman" w:hAnsi="Times New Roman" w:cs="Times New Roman"/>
          <w:sz w:val="24"/>
          <w:szCs w:val="24"/>
        </w:rPr>
        <w:t xml:space="preserve"> services. </w:t>
      </w:r>
      <w:r w:rsidR="006B0AEA" w:rsidRPr="00EA3032">
        <w:rPr>
          <w:rFonts w:ascii="Times New Roman" w:hAnsi="Times New Roman" w:cs="Times New Roman"/>
          <w:sz w:val="24"/>
          <w:szCs w:val="24"/>
        </w:rPr>
        <w:t xml:space="preserve">When making a decision whether to </w:t>
      </w:r>
      <w:r w:rsidR="00B12302">
        <w:rPr>
          <w:rFonts w:ascii="Times New Roman" w:hAnsi="Times New Roman" w:cs="Times New Roman"/>
          <w:sz w:val="24"/>
          <w:szCs w:val="24"/>
        </w:rPr>
        <w:t xml:space="preserve">request to certify </w:t>
      </w:r>
      <w:r w:rsidR="006B0AEA" w:rsidRPr="00EA3032">
        <w:rPr>
          <w:rFonts w:ascii="Times New Roman" w:hAnsi="Times New Roman" w:cs="Times New Roman"/>
          <w:sz w:val="24"/>
          <w:szCs w:val="24"/>
        </w:rPr>
        <w:t xml:space="preserve">a juvenile to </w:t>
      </w:r>
      <w:r w:rsidR="00B12302">
        <w:rPr>
          <w:rFonts w:ascii="Times New Roman" w:hAnsi="Times New Roman" w:cs="Times New Roman"/>
          <w:sz w:val="24"/>
          <w:szCs w:val="24"/>
        </w:rPr>
        <w:t>district</w:t>
      </w:r>
      <w:r w:rsidR="006B0AEA" w:rsidRPr="00EA3032">
        <w:rPr>
          <w:rFonts w:ascii="Times New Roman" w:hAnsi="Times New Roman" w:cs="Times New Roman"/>
          <w:sz w:val="24"/>
          <w:szCs w:val="24"/>
        </w:rPr>
        <w:t xml:space="preserve"> court, a prosecutor should consider, among other factors, whether the gravity of the current alleged offense or the record of previous delinquent behavior reasonably indicates that the treatment services and dispositional alternatives available in the juvenile court are </w:t>
      </w:r>
      <w:r>
        <w:rPr>
          <w:rFonts w:ascii="Times New Roman" w:hAnsi="Times New Roman" w:cs="Times New Roman"/>
          <w:sz w:val="24"/>
          <w:szCs w:val="24"/>
        </w:rPr>
        <w:t>in</w:t>
      </w:r>
      <w:r w:rsidR="00B12302">
        <w:rPr>
          <w:rFonts w:ascii="Times New Roman" w:hAnsi="Times New Roman" w:cs="Times New Roman"/>
          <w:sz w:val="24"/>
          <w:szCs w:val="24"/>
        </w:rPr>
        <w:t>a</w:t>
      </w:r>
      <w:r w:rsidR="006B0AEA" w:rsidRPr="00EA3032">
        <w:rPr>
          <w:rFonts w:ascii="Times New Roman" w:hAnsi="Times New Roman" w:cs="Times New Roman"/>
          <w:sz w:val="24"/>
          <w:szCs w:val="24"/>
        </w:rPr>
        <w:t>dequate to protect the safety and welfare of the community</w:t>
      </w:r>
      <w:r w:rsidR="00B12302">
        <w:rPr>
          <w:rFonts w:ascii="Times New Roman" w:hAnsi="Times New Roman" w:cs="Times New Roman"/>
          <w:sz w:val="24"/>
          <w:szCs w:val="24"/>
        </w:rPr>
        <w:t xml:space="preserve"> and </w:t>
      </w:r>
      <w:r>
        <w:rPr>
          <w:rFonts w:ascii="Times New Roman" w:hAnsi="Times New Roman" w:cs="Times New Roman"/>
          <w:sz w:val="24"/>
          <w:szCs w:val="24"/>
        </w:rPr>
        <w:t>in</w:t>
      </w:r>
      <w:r w:rsidR="00B12302">
        <w:rPr>
          <w:rFonts w:ascii="Times New Roman" w:hAnsi="Times New Roman" w:cs="Times New Roman"/>
          <w:sz w:val="24"/>
          <w:szCs w:val="24"/>
        </w:rPr>
        <w:t>a</w:t>
      </w:r>
      <w:r w:rsidR="006B0AEA" w:rsidRPr="00EA3032">
        <w:rPr>
          <w:rFonts w:ascii="Times New Roman" w:hAnsi="Times New Roman" w:cs="Times New Roman"/>
          <w:sz w:val="24"/>
          <w:szCs w:val="24"/>
        </w:rPr>
        <w:t xml:space="preserve">dequate for dealing with the juvenile’s behavior. </w:t>
      </w:r>
    </w:p>
    <w:p w14:paraId="2A8E7340" w14:textId="77777777" w:rsidR="006929F9"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t>In determining whether to file formally or</w:t>
      </w:r>
      <w:r w:rsidR="006929F9">
        <w:rPr>
          <w:rFonts w:ascii="Times New Roman" w:hAnsi="Times New Roman" w:cs="Times New Roman"/>
          <w:sz w:val="24"/>
          <w:szCs w:val="24"/>
        </w:rPr>
        <w:t xml:space="preserve"> </w:t>
      </w:r>
      <w:r w:rsidRPr="00EA3032">
        <w:rPr>
          <w:rFonts w:ascii="Times New Roman" w:hAnsi="Times New Roman" w:cs="Times New Roman"/>
          <w:sz w:val="24"/>
          <w:szCs w:val="24"/>
        </w:rPr>
        <w:t xml:space="preserve">divert, the prosecutor should consider the following factors in deciding what disposition best serves the interests of the community and the juvenile: </w:t>
      </w:r>
    </w:p>
    <w:p w14:paraId="35E81CF7" w14:textId="77777777" w:rsidR="006929F9"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t xml:space="preserve">a. The seriousness of the alleged offense, including whether the conduct involved violence or bodily injury to others; </w:t>
      </w:r>
    </w:p>
    <w:p w14:paraId="24AC0AD8" w14:textId="77777777" w:rsidR="006929F9"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t xml:space="preserve">b. The role of the juvenile in that offense; </w:t>
      </w:r>
    </w:p>
    <w:p w14:paraId="7728D582" w14:textId="77777777" w:rsidR="006929F9"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t>c. The nature and number of previous cases presented by law enforcement or others against the juvenile, and the disposition of those cases</w:t>
      </w:r>
      <w:r w:rsidR="00237C6D">
        <w:rPr>
          <w:rFonts w:ascii="Times New Roman" w:hAnsi="Times New Roman" w:cs="Times New Roman"/>
          <w:sz w:val="24"/>
          <w:szCs w:val="24"/>
        </w:rPr>
        <w:t xml:space="preserve"> including compliance with probation</w:t>
      </w:r>
      <w:r w:rsidRPr="00EA3032">
        <w:rPr>
          <w:rFonts w:ascii="Times New Roman" w:hAnsi="Times New Roman" w:cs="Times New Roman"/>
          <w:sz w:val="24"/>
          <w:szCs w:val="24"/>
        </w:rPr>
        <w:t xml:space="preserve">; </w:t>
      </w:r>
    </w:p>
    <w:p w14:paraId="7493E2A5" w14:textId="77777777" w:rsidR="006929F9"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t xml:space="preserve">d. The juvenile’s age, maturity, and mental status; </w:t>
      </w:r>
    </w:p>
    <w:p w14:paraId="686ACF0C" w14:textId="77777777" w:rsidR="006929F9"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t xml:space="preserve">e. The existence of appropriate treatment or services available through </w:t>
      </w:r>
      <w:r w:rsidR="006929F9">
        <w:rPr>
          <w:rFonts w:ascii="Times New Roman" w:hAnsi="Times New Roman" w:cs="Times New Roman"/>
          <w:sz w:val="24"/>
          <w:szCs w:val="24"/>
        </w:rPr>
        <w:t>Juvenile Justice Services</w:t>
      </w:r>
      <w:r w:rsidRPr="00EA3032">
        <w:rPr>
          <w:rFonts w:ascii="Times New Roman" w:hAnsi="Times New Roman" w:cs="Times New Roman"/>
          <w:sz w:val="24"/>
          <w:szCs w:val="24"/>
        </w:rPr>
        <w:t xml:space="preserve">; </w:t>
      </w:r>
    </w:p>
    <w:p w14:paraId="6495E9FB" w14:textId="77777777" w:rsidR="006929F9"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t xml:space="preserve">f. Whether the juvenile admits guilt or involvement in the offense charged, and whether he or she accepts responsibility for the conduct; </w:t>
      </w:r>
    </w:p>
    <w:p w14:paraId="663E2E3A" w14:textId="77777777" w:rsidR="006929F9"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lastRenderedPageBreak/>
        <w:t>g. The dangerousness or threat posed by the juvenile to the person or property of others</w:t>
      </w:r>
      <w:r w:rsidR="00237C6D">
        <w:rPr>
          <w:rFonts w:ascii="Times New Roman" w:hAnsi="Times New Roman" w:cs="Times New Roman"/>
          <w:sz w:val="24"/>
          <w:szCs w:val="24"/>
        </w:rPr>
        <w:t>, including the number of victims</w:t>
      </w:r>
      <w:r w:rsidRPr="00EA3032">
        <w:rPr>
          <w:rFonts w:ascii="Times New Roman" w:hAnsi="Times New Roman" w:cs="Times New Roman"/>
          <w:sz w:val="24"/>
          <w:szCs w:val="24"/>
        </w:rPr>
        <w:t xml:space="preserve">; </w:t>
      </w:r>
    </w:p>
    <w:p w14:paraId="7A80646C" w14:textId="48626A83" w:rsidR="006929F9"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t xml:space="preserve">h. The decision made with respect to </w:t>
      </w:r>
      <w:r w:rsidR="002C1C8A" w:rsidRPr="00EA3032">
        <w:rPr>
          <w:rFonts w:ascii="Times New Roman" w:hAnsi="Times New Roman" w:cs="Times New Roman"/>
          <w:sz w:val="24"/>
          <w:szCs w:val="24"/>
        </w:rPr>
        <w:t>similarly situated</w:t>
      </w:r>
      <w:r w:rsidRPr="00EA3032">
        <w:rPr>
          <w:rFonts w:ascii="Times New Roman" w:hAnsi="Times New Roman" w:cs="Times New Roman"/>
          <w:sz w:val="24"/>
          <w:szCs w:val="24"/>
        </w:rPr>
        <w:t xml:space="preserve"> juveniles; </w:t>
      </w:r>
    </w:p>
    <w:p w14:paraId="2A997F04" w14:textId="77777777" w:rsidR="006929F9"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t xml:space="preserve">i. The provision of financial restitution to victims; and </w:t>
      </w:r>
    </w:p>
    <w:p w14:paraId="5DAA98FD" w14:textId="77777777" w:rsidR="00237C6D" w:rsidRDefault="006B0AEA" w:rsidP="00237C6D">
      <w:pPr>
        <w:ind w:firstLine="720"/>
        <w:rPr>
          <w:rFonts w:ascii="Times New Roman" w:hAnsi="Times New Roman" w:cs="Times New Roman"/>
          <w:sz w:val="24"/>
          <w:szCs w:val="24"/>
        </w:rPr>
      </w:pPr>
      <w:r w:rsidRPr="00EA3032">
        <w:rPr>
          <w:rFonts w:ascii="Times New Roman" w:hAnsi="Times New Roman" w:cs="Times New Roman"/>
          <w:sz w:val="24"/>
          <w:szCs w:val="24"/>
        </w:rPr>
        <w:t xml:space="preserve">j. Recommendations of the referring agency, victim, law enforcement and advocates for the juvenile. </w:t>
      </w:r>
    </w:p>
    <w:p w14:paraId="74BC0842" w14:textId="77777777" w:rsidR="00F11D59" w:rsidRDefault="00F11D59" w:rsidP="00F11D59">
      <w:pPr>
        <w:widowControl w:val="0"/>
        <w:tabs>
          <w:tab w:val="left" w:pos="720"/>
        </w:tabs>
        <w:autoSpaceDE w:val="0"/>
        <w:autoSpaceDN w:val="0"/>
        <w:spacing w:before="205"/>
        <w:rPr>
          <w:rFonts w:ascii="Times New Roman" w:hAnsi="Times New Roman" w:cs="Times New Roman"/>
          <w:sz w:val="24"/>
          <w:szCs w:val="24"/>
        </w:rPr>
      </w:pPr>
      <w:r>
        <w:rPr>
          <w:rFonts w:ascii="Times New Roman" w:hAnsi="Times New Roman" w:cs="Times New Roman"/>
          <w:sz w:val="24"/>
          <w:szCs w:val="24"/>
        </w:rPr>
        <w:tab/>
      </w:r>
      <w:r w:rsidR="00237C6D">
        <w:rPr>
          <w:rFonts w:ascii="Times New Roman" w:hAnsi="Times New Roman" w:cs="Times New Roman"/>
          <w:sz w:val="24"/>
          <w:szCs w:val="24"/>
        </w:rPr>
        <w:t>k. Whether there was d</w:t>
      </w:r>
      <w:r w:rsidR="00DE65F0" w:rsidRPr="00EA3032">
        <w:rPr>
          <w:rFonts w:ascii="Times New Roman" w:hAnsi="Times New Roman" w:cs="Times New Roman"/>
          <w:sz w:val="24"/>
          <w:szCs w:val="24"/>
        </w:rPr>
        <w:t xml:space="preserve">eliberate cruelty </w:t>
      </w:r>
      <w:r w:rsidR="00237C6D">
        <w:rPr>
          <w:rFonts w:ascii="Times New Roman" w:hAnsi="Times New Roman" w:cs="Times New Roman"/>
          <w:sz w:val="24"/>
          <w:szCs w:val="24"/>
        </w:rPr>
        <w:t>or permanent injury to the</w:t>
      </w:r>
      <w:r w:rsidR="00DE65F0" w:rsidRPr="00EA3032">
        <w:rPr>
          <w:rFonts w:ascii="Times New Roman" w:hAnsi="Times New Roman" w:cs="Times New Roman"/>
          <w:spacing w:val="-2"/>
          <w:sz w:val="24"/>
          <w:szCs w:val="24"/>
        </w:rPr>
        <w:t xml:space="preserve"> </w:t>
      </w:r>
      <w:r w:rsidR="00DE65F0" w:rsidRPr="00EA3032">
        <w:rPr>
          <w:rFonts w:ascii="Times New Roman" w:hAnsi="Times New Roman" w:cs="Times New Roman"/>
          <w:sz w:val="24"/>
          <w:szCs w:val="24"/>
        </w:rPr>
        <w:t>victim;</w:t>
      </w:r>
    </w:p>
    <w:p w14:paraId="6C95D0D2" w14:textId="77777777" w:rsidR="00C35F9D" w:rsidRPr="00F11D59" w:rsidRDefault="00F11D59" w:rsidP="00F11D59">
      <w:pPr>
        <w:widowControl w:val="0"/>
        <w:tabs>
          <w:tab w:val="left" w:pos="720"/>
        </w:tabs>
        <w:autoSpaceDE w:val="0"/>
        <w:autoSpaceDN w:val="0"/>
        <w:spacing w:before="205"/>
        <w:rPr>
          <w:rFonts w:ascii="Times New Roman" w:hAnsi="Times New Roman" w:cs="Times New Roman"/>
          <w:sz w:val="24"/>
          <w:szCs w:val="24"/>
        </w:rPr>
      </w:pPr>
      <w:r>
        <w:rPr>
          <w:rFonts w:ascii="Times New Roman" w:hAnsi="Times New Roman" w:cs="Times New Roman"/>
          <w:sz w:val="24"/>
          <w:szCs w:val="24"/>
        </w:rPr>
        <w:tab/>
        <w:t xml:space="preserve">l. </w:t>
      </w:r>
      <w:r w:rsidR="00237C6D" w:rsidRPr="00F11D59">
        <w:rPr>
          <w:rFonts w:ascii="Times New Roman" w:hAnsi="Times New Roman" w:cs="Times New Roman"/>
          <w:sz w:val="24"/>
          <w:szCs w:val="24"/>
        </w:rPr>
        <w:t>Whether the o</w:t>
      </w:r>
      <w:r w:rsidR="00DE65F0" w:rsidRPr="00F11D59">
        <w:rPr>
          <w:rFonts w:ascii="Times New Roman" w:hAnsi="Times New Roman" w:cs="Times New Roman"/>
          <w:sz w:val="24"/>
          <w:szCs w:val="24"/>
        </w:rPr>
        <w:t>ffender</w:t>
      </w:r>
      <w:r w:rsidR="00237C6D" w:rsidRPr="00F11D59">
        <w:rPr>
          <w:rFonts w:ascii="Times New Roman" w:hAnsi="Times New Roman" w:cs="Times New Roman"/>
          <w:sz w:val="24"/>
          <w:szCs w:val="24"/>
        </w:rPr>
        <w:t xml:space="preserve"> </w:t>
      </w:r>
      <w:r w:rsidR="00DE65F0" w:rsidRPr="00F11D59">
        <w:rPr>
          <w:rFonts w:ascii="Times New Roman" w:hAnsi="Times New Roman" w:cs="Times New Roman"/>
          <w:sz w:val="24"/>
          <w:szCs w:val="24"/>
        </w:rPr>
        <w:t>exploited</w:t>
      </w:r>
      <w:r w:rsidR="00237C6D" w:rsidRPr="00F11D59">
        <w:rPr>
          <w:rFonts w:ascii="Times New Roman" w:hAnsi="Times New Roman" w:cs="Times New Roman"/>
          <w:sz w:val="24"/>
          <w:szCs w:val="24"/>
        </w:rPr>
        <w:t xml:space="preserve"> </w:t>
      </w:r>
      <w:r w:rsidR="00DE65F0" w:rsidRPr="00F11D59">
        <w:rPr>
          <w:rFonts w:ascii="Times New Roman" w:hAnsi="Times New Roman" w:cs="Times New Roman"/>
          <w:sz w:val="24"/>
          <w:szCs w:val="24"/>
        </w:rPr>
        <w:t>a</w:t>
      </w:r>
      <w:r w:rsidR="00237C6D" w:rsidRPr="00F11D59">
        <w:rPr>
          <w:rFonts w:ascii="Times New Roman" w:hAnsi="Times New Roman" w:cs="Times New Roman"/>
          <w:sz w:val="24"/>
          <w:szCs w:val="24"/>
        </w:rPr>
        <w:t xml:space="preserve"> </w:t>
      </w:r>
      <w:r w:rsidR="00DE65F0" w:rsidRPr="00F11D59">
        <w:rPr>
          <w:rFonts w:ascii="Times New Roman" w:hAnsi="Times New Roman" w:cs="Times New Roman"/>
          <w:sz w:val="24"/>
          <w:szCs w:val="24"/>
        </w:rPr>
        <w:t>vulnerable</w:t>
      </w:r>
      <w:r w:rsidR="00237C6D" w:rsidRPr="00F11D59">
        <w:rPr>
          <w:rFonts w:ascii="Times New Roman" w:hAnsi="Times New Roman" w:cs="Times New Roman"/>
          <w:sz w:val="24"/>
          <w:szCs w:val="24"/>
        </w:rPr>
        <w:t xml:space="preserve"> </w:t>
      </w:r>
      <w:r w:rsidR="00DE65F0" w:rsidRPr="00F11D59">
        <w:rPr>
          <w:rFonts w:ascii="Times New Roman" w:hAnsi="Times New Roman" w:cs="Times New Roman"/>
          <w:sz w:val="24"/>
          <w:szCs w:val="24"/>
        </w:rPr>
        <w:t>victim,</w:t>
      </w:r>
      <w:r w:rsidR="00237C6D" w:rsidRPr="00F11D59">
        <w:rPr>
          <w:rFonts w:ascii="Times New Roman" w:hAnsi="Times New Roman" w:cs="Times New Roman"/>
          <w:sz w:val="24"/>
          <w:szCs w:val="24"/>
        </w:rPr>
        <w:t xml:space="preserve"> </w:t>
      </w:r>
      <w:r w:rsidR="00DE65F0" w:rsidRPr="00F11D59">
        <w:rPr>
          <w:rFonts w:ascii="Times New Roman" w:hAnsi="Times New Roman" w:cs="Times New Roman"/>
          <w:sz w:val="24"/>
          <w:szCs w:val="24"/>
        </w:rPr>
        <w:t>defined</w:t>
      </w:r>
      <w:r w:rsidR="00237C6D" w:rsidRPr="00F11D59">
        <w:rPr>
          <w:rFonts w:ascii="Times New Roman" w:hAnsi="Times New Roman" w:cs="Times New Roman"/>
          <w:sz w:val="24"/>
          <w:szCs w:val="24"/>
        </w:rPr>
        <w:t xml:space="preserve"> </w:t>
      </w:r>
      <w:r w:rsidR="00DE65F0" w:rsidRPr="00F11D59">
        <w:rPr>
          <w:rFonts w:ascii="Times New Roman" w:hAnsi="Times New Roman" w:cs="Times New Roman"/>
          <w:spacing w:val="-15"/>
          <w:sz w:val="24"/>
          <w:szCs w:val="24"/>
        </w:rPr>
        <w:t xml:space="preserve">as </w:t>
      </w:r>
      <w:r w:rsidR="00DE65F0" w:rsidRPr="00F11D59">
        <w:rPr>
          <w:rFonts w:ascii="Times New Roman" w:hAnsi="Times New Roman" w:cs="Times New Roman"/>
          <w:sz w:val="24"/>
          <w:szCs w:val="24"/>
        </w:rPr>
        <w:t>including the very young, elderly, disabled,</w:t>
      </w:r>
      <w:r w:rsidR="00DE65F0" w:rsidRPr="00F11D59">
        <w:rPr>
          <w:rFonts w:ascii="Times New Roman" w:hAnsi="Times New Roman" w:cs="Times New Roman"/>
          <w:spacing w:val="-12"/>
          <w:sz w:val="24"/>
          <w:szCs w:val="24"/>
        </w:rPr>
        <w:t xml:space="preserve"> </w:t>
      </w:r>
      <w:r w:rsidR="00DE65F0" w:rsidRPr="00F11D59">
        <w:rPr>
          <w:rFonts w:ascii="Times New Roman" w:hAnsi="Times New Roman" w:cs="Times New Roman"/>
          <w:sz w:val="24"/>
          <w:szCs w:val="24"/>
        </w:rPr>
        <w:t>etc.</w:t>
      </w:r>
    </w:p>
    <w:p w14:paraId="20925829" w14:textId="3776C67C" w:rsidR="00DE65F0" w:rsidRDefault="00C35F9D" w:rsidP="002C1C8A">
      <w:pPr>
        <w:widowControl w:val="0"/>
        <w:tabs>
          <w:tab w:val="left" w:pos="720"/>
          <w:tab w:val="left" w:pos="1960"/>
          <w:tab w:val="left" w:pos="1961"/>
          <w:tab w:val="left" w:pos="3428"/>
          <w:tab w:val="left" w:pos="4958"/>
          <w:tab w:val="left" w:pos="5373"/>
          <w:tab w:val="left" w:pos="7088"/>
          <w:tab w:val="left" w:pos="8282"/>
          <w:tab w:val="left" w:pos="9565"/>
        </w:tabs>
        <w:autoSpaceDE w:val="0"/>
        <w:autoSpaceDN w:val="0"/>
        <w:spacing w:before="204" w:line="273" w:lineRule="auto"/>
        <w:ind w:right="440"/>
        <w:rPr>
          <w:rFonts w:ascii="Times New Roman" w:hAnsi="Times New Roman" w:cs="Times New Roman"/>
          <w:sz w:val="24"/>
          <w:szCs w:val="24"/>
        </w:rPr>
      </w:pPr>
      <w:r>
        <w:rPr>
          <w:rFonts w:ascii="Times New Roman" w:hAnsi="Times New Roman" w:cs="Times New Roman"/>
          <w:sz w:val="24"/>
          <w:szCs w:val="24"/>
        </w:rPr>
        <w:tab/>
      </w:r>
      <w:r w:rsidR="00DE65F0" w:rsidRPr="00C35F9D">
        <w:rPr>
          <w:rFonts w:ascii="Times New Roman" w:hAnsi="Times New Roman" w:cs="Times New Roman"/>
          <w:sz w:val="24"/>
          <w:szCs w:val="24"/>
        </w:rPr>
        <w:t xml:space="preserve">Consistent with the </w:t>
      </w:r>
      <w:r>
        <w:rPr>
          <w:rFonts w:ascii="Times New Roman" w:hAnsi="Times New Roman" w:cs="Times New Roman"/>
          <w:sz w:val="24"/>
          <w:szCs w:val="24"/>
        </w:rPr>
        <w:t>Utah</w:t>
      </w:r>
      <w:r w:rsidR="00DE65F0" w:rsidRPr="00C35F9D">
        <w:rPr>
          <w:rFonts w:ascii="Times New Roman" w:hAnsi="Times New Roman" w:cs="Times New Roman"/>
          <w:sz w:val="24"/>
          <w:szCs w:val="24"/>
        </w:rPr>
        <w:t xml:space="preserve"> Constitution and the philosophy of the </w:t>
      </w:r>
      <w:r>
        <w:rPr>
          <w:rFonts w:ascii="Times New Roman" w:hAnsi="Times New Roman" w:cs="Times New Roman"/>
          <w:sz w:val="24"/>
          <w:szCs w:val="24"/>
        </w:rPr>
        <w:t>Salt Lake</w:t>
      </w:r>
      <w:r w:rsidR="00DE65F0" w:rsidRPr="00C35F9D">
        <w:rPr>
          <w:rFonts w:ascii="Times New Roman" w:hAnsi="Times New Roman" w:cs="Times New Roman"/>
          <w:sz w:val="24"/>
          <w:szCs w:val="24"/>
        </w:rPr>
        <w:t xml:space="preserve"> County District Attorney’s Office, the assigned deputy district attorney and or victim’s advocate sh</w:t>
      </w:r>
      <w:r w:rsidR="002C1C8A">
        <w:rPr>
          <w:rFonts w:ascii="Times New Roman" w:hAnsi="Times New Roman" w:cs="Times New Roman"/>
          <w:sz w:val="24"/>
          <w:szCs w:val="24"/>
        </w:rPr>
        <w:t>ould</w:t>
      </w:r>
      <w:r w:rsidR="00DE65F0" w:rsidRPr="00C35F9D">
        <w:rPr>
          <w:rFonts w:ascii="Times New Roman" w:hAnsi="Times New Roman" w:cs="Times New Roman"/>
          <w:sz w:val="24"/>
          <w:szCs w:val="24"/>
        </w:rPr>
        <w:t xml:space="preserve"> solicit input from, and consult with, the victim</w:t>
      </w:r>
    </w:p>
    <w:p w14:paraId="294CDED5" w14:textId="77777777" w:rsidR="00E8020F" w:rsidRDefault="006B0AEA" w:rsidP="00EA3032">
      <w:pPr>
        <w:ind w:firstLine="720"/>
        <w:rPr>
          <w:rFonts w:ascii="Times New Roman" w:hAnsi="Times New Roman" w:cs="Times New Roman"/>
          <w:sz w:val="24"/>
          <w:szCs w:val="24"/>
        </w:rPr>
      </w:pPr>
      <w:r w:rsidRPr="00EA3032">
        <w:rPr>
          <w:rFonts w:ascii="Times New Roman" w:hAnsi="Times New Roman" w:cs="Times New Roman"/>
          <w:sz w:val="24"/>
          <w:szCs w:val="24"/>
        </w:rPr>
        <w:t>The prosecutor should be responsible for recommending which cases should be diverted from formal adjudication. Treatment, restitution, or public service programs may be utilized, or the case can be referred to existing probation or community service agencies. No case should be diverted</w:t>
      </w:r>
      <w:r w:rsidR="00E8020F">
        <w:rPr>
          <w:rFonts w:ascii="Times New Roman" w:hAnsi="Times New Roman" w:cs="Times New Roman"/>
          <w:sz w:val="24"/>
          <w:szCs w:val="24"/>
        </w:rPr>
        <w:t xml:space="preserve"> if</w:t>
      </w:r>
      <w:r w:rsidRPr="00EA3032">
        <w:rPr>
          <w:rFonts w:ascii="Times New Roman" w:hAnsi="Times New Roman" w:cs="Times New Roman"/>
          <w:sz w:val="24"/>
          <w:szCs w:val="24"/>
        </w:rPr>
        <w:t xml:space="preserve"> the prosecutor believes that he or she could </w:t>
      </w:r>
      <w:r w:rsidR="00E8020F">
        <w:rPr>
          <w:rFonts w:ascii="Times New Roman" w:hAnsi="Times New Roman" w:cs="Times New Roman"/>
          <w:sz w:val="24"/>
          <w:szCs w:val="24"/>
        </w:rPr>
        <w:t xml:space="preserve">not </w:t>
      </w:r>
      <w:r w:rsidRPr="00EA3032">
        <w:rPr>
          <w:rFonts w:ascii="Times New Roman" w:hAnsi="Times New Roman" w:cs="Times New Roman"/>
          <w:sz w:val="24"/>
          <w:szCs w:val="24"/>
        </w:rPr>
        <w:t xml:space="preserve">substantiate the charge against the juvenile by admissible evidence at a trial. </w:t>
      </w:r>
    </w:p>
    <w:p w14:paraId="050D653A" w14:textId="77777777" w:rsidR="00284778" w:rsidRDefault="00E8020F" w:rsidP="00EA3032">
      <w:pPr>
        <w:ind w:firstLine="720"/>
        <w:rPr>
          <w:rFonts w:ascii="Times New Roman" w:hAnsi="Times New Roman" w:cs="Times New Roman"/>
          <w:sz w:val="24"/>
          <w:szCs w:val="24"/>
        </w:rPr>
      </w:pPr>
      <w:r>
        <w:rPr>
          <w:rFonts w:ascii="Times New Roman" w:hAnsi="Times New Roman" w:cs="Times New Roman"/>
          <w:sz w:val="24"/>
          <w:szCs w:val="24"/>
        </w:rPr>
        <w:t xml:space="preserve">At </w:t>
      </w:r>
      <w:r w:rsidR="006B0AEA" w:rsidRPr="00EA3032">
        <w:rPr>
          <w:rFonts w:ascii="Times New Roman" w:hAnsi="Times New Roman" w:cs="Times New Roman"/>
          <w:sz w:val="24"/>
          <w:szCs w:val="24"/>
        </w:rPr>
        <w:t xml:space="preserve">the adjudicatory hearing the prosecutor should assume the traditional adversarial role of a prosecutor. </w:t>
      </w:r>
      <w:r>
        <w:rPr>
          <w:rFonts w:ascii="Times New Roman" w:hAnsi="Times New Roman" w:cs="Times New Roman"/>
          <w:sz w:val="24"/>
          <w:szCs w:val="24"/>
        </w:rPr>
        <w:t>T</w:t>
      </w:r>
      <w:r w:rsidR="006B0AEA" w:rsidRPr="00EA3032">
        <w:rPr>
          <w:rFonts w:ascii="Times New Roman" w:hAnsi="Times New Roman" w:cs="Times New Roman"/>
          <w:sz w:val="24"/>
          <w:szCs w:val="24"/>
        </w:rPr>
        <w:t xml:space="preserve">he prosecutor should </w:t>
      </w:r>
      <w:r>
        <w:rPr>
          <w:rFonts w:ascii="Times New Roman" w:hAnsi="Times New Roman" w:cs="Times New Roman"/>
          <w:sz w:val="24"/>
          <w:szCs w:val="24"/>
        </w:rPr>
        <w:t xml:space="preserve">also </w:t>
      </w:r>
      <w:r w:rsidR="006B0AEA" w:rsidRPr="00EA3032">
        <w:rPr>
          <w:rFonts w:ascii="Times New Roman" w:hAnsi="Times New Roman" w:cs="Times New Roman"/>
          <w:sz w:val="24"/>
          <w:szCs w:val="24"/>
        </w:rPr>
        <w:t>take an active role in dispositional hearing</w:t>
      </w:r>
      <w:r>
        <w:rPr>
          <w:rFonts w:ascii="Times New Roman" w:hAnsi="Times New Roman" w:cs="Times New Roman"/>
          <w:sz w:val="24"/>
          <w:szCs w:val="24"/>
        </w:rPr>
        <w:t>s</w:t>
      </w:r>
      <w:r w:rsidR="006B0AEA" w:rsidRPr="00EA3032">
        <w:rPr>
          <w:rFonts w:ascii="Times New Roman" w:hAnsi="Times New Roman" w:cs="Times New Roman"/>
          <w:sz w:val="24"/>
          <w:szCs w:val="24"/>
        </w:rPr>
        <w:t xml:space="preserve"> and make a recommendation to the court after reviewing reports prepared by prosecutorial staff, the probation department, and others. In making recommendation</w:t>
      </w:r>
      <w:r>
        <w:rPr>
          <w:rFonts w:ascii="Times New Roman" w:hAnsi="Times New Roman" w:cs="Times New Roman"/>
          <w:sz w:val="24"/>
          <w:szCs w:val="24"/>
        </w:rPr>
        <w:t>s</w:t>
      </w:r>
      <w:r w:rsidR="006B0AEA" w:rsidRPr="00EA3032">
        <w:rPr>
          <w:rFonts w:ascii="Times New Roman" w:hAnsi="Times New Roman" w:cs="Times New Roman"/>
          <w:sz w:val="24"/>
          <w:szCs w:val="24"/>
        </w:rPr>
        <w:t>, the prosecutor should consider those dispositions that most closely meet the interests and needs of the juvenile offender</w:t>
      </w:r>
      <w:r w:rsidR="00284778">
        <w:rPr>
          <w:rFonts w:ascii="Times New Roman" w:hAnsi="Times New Roman" w:cs="Times New Roman"/>
          <w:sz w:val="24"/>
          <w:szCs w:val="24"/>
        </w:rPr>
        <w:t xml:space="preserve"> except when in</w:t>
      </w:r>
      <w:r w:rsidR="006B0AEA" w:rsidRPr="00EA3032">
        <w:rPr>
          <w:rFonts w:ascii="Times New Roman" w:hAnsi="Times New Roman" w:cs="Times New Roman"/>
          <w:sz w:val="24"/>
          <w:szCs w:val="24"/>
        </w:rPr>
        <w:t xml:space="preserve">consistent with community safety and welfare. </w:t>
      </w:r>
      <w:r w:rsidR="00284778">
        <w:rPr>
          <w:rFonts w:ascii="Times New Roman" w:hAnsi="Times New Roman" w:cs="Times New Roman"/>
          <w:sz w:val="24"/>
          <w:szCs w:val="24"/>
        </w:rPr>
        <w:t>T</w:t>
      </w:r>
      <w:r w:rsidR="006B0AEA" w:rsidRPr="00EA3032">
        <w:rPr>
          <w:rFonts w:ascii="Times New Roman" w:hAnsi="Times New Roman" w:cs="Times New Roman"/>
          <w:sz w:val="24"/>
          <w:szCs w:val="24"/>
        </w:rPr>
        <w:t xml:space="preserve">he prosecutor should make the court aware of the impact of the juvenile’s conduct on the victim and the community. </w:t>
      </w:r>
      <w:r w:rsidR="00284778">
        <w:rPr>
          <w:rFonts w:ascii="Times New Roman" w:hAnsi="Times New Roman" w:cs="Times New Roman"/>
          <w:sz w:val="24"/>
          <w:szCs w:val="24"/>
        </w:rPr>
        <w:t xml:space="preserve">Prosecutors </w:t>
      </w:r>
      <w:r w:rsidR="006B0AEA" w:rsidRPr="00EA3032">
        <w:rPr>
          <w:rFonts w:ascii="Times New Roman" w:hAnsi="Times New Roman" w:cs="Times New Roman"/>
          <w:sz w:val="24"/>
          <w:szCs w:val="24"/>
        </w:rPr>
        <w:t>should periodically review diversion and dispositional programs to ensure that they provide appropriate supervision, treatment, restitution requirements, or services for the juvenile. The prosecutor should maintain a working relationship with all outside agencies providing diversion and dispositional services to ensure that the prosecutor’s decisions are consistent and appropriate. If the prosecutor discovers that a juvenile or class of juveniles is not receiving the care and treatment envisioned in disposition or diversion decisions, the prosecutor should inform the court of this fact.</w:t>
      </w:r>
    </w:p>
    <w:p w14:paraId="6DF11F5C" w14:textId="77777777" w:rsidR="006B0AEA" w:rsidRPr="00EA3032" w:rsidRDefault="006B0AEA" w:rsidP="00EA3032">
      <w:pPr>
        <w:ind w:firstLine="720"/>
        <w:rPr>
          <w:rFonts w:ascii="Times New Roman" w:eastAsia="Times New Roman" w:hAnsi="Times New Roman" w:cs="Times New Roman"/>
          <w:b/>
          <w:bCs/>
          <w:caps/>
          <w:sz w:val="24"/>
          <w:szCs w:val="24"/>
        </w:rPr>
      </w:pPr>
      <w:r w:rsidRPr="00EA3032">
        <w:rPr>
          <w:rFonts w:ascii="Times New Roman" w:hAnsi="Times New Roman" w:cs="Times New Roman"/>
          <w:sz w:val="24"/>
          <w:szCs w:val="24"/>
        </w:rPr>
        <w:t xml:space="preserve">If the prosecutor becomes aware that the sanctions imposed by the court are not being administered by an agency to which the court assigned the juvenile or that the manner in which the sanctions are being carried out is inappropriate, the prosecutor should take all reasonable steps to ensure agency supervisors are informed and appropriate measures are taken. If the situation is not remedied, it is the duty of the prosecutor to report this concern to the agency and, if necessary, to the dispositional court. </w:t>
      </w:r>
    </w:p>
    <w:p w14:paraId="564CFC97" w14:textId="475420B2" w:rsidR="003F3188" w:rsidRDefault="00806F74" w:rsidP="003F3188">
      <w:pPr>
        <w:pStyle w:val="ListParagraph"/>
        <w:numPr>
          <w:ilvl w:val="0"/>
          <w:numId w:val="3"/>
        </w:numPr>
        <w:rPr>
          <w:rFonts w:ascii="Times New Roman" w:eastAsia="Times New Roman" w:hAnsi="Times New Roman" w:cs="Times New Roman"/>
          <w:b/>
          <w:bCs/>
          <w:caps/>
          <w:sz w:val="28"/>
          <w:szCs w:val="28"/>
        </w:rPr>
      </w:pPr>
      <w:r w:rsidRPr="00806F74">
        <w:rPr>
          <w:rFonts w:ascii="Times New Roman" w:eastAsia="Times New Roman" w:hAnsi="Times New Roman" w:cs="Times New Roman"/>
          <w:b/>
          <w:bCs/>
          <w:caps/>
          <w:sz w:val="28"/>
          <w:szCs w:val="28"/>
        </w:rPr>
        <w:lastRenderedPageBreak/>
        <w:t>fines</w:t>
      </w:r>
      <w:r w:rsidR="00A24737">
        <w:rPr>
          <w:rFonts w:ascii="Times New Roman" w:eastAsia="Times New Roman" w:hAnsi="Times New Roman" w:cs="Times New Roman"/>
          <w:b/>
          <w:bCs/>
          <w:caps/>
          <w:sz w:val="28"/>
          <w:szCs w:val="28"/>
        </w:rPr>
        <w:t>, Fees, and Restitution</w:t>
      </w:r>
      <w:r w:rsidRPr="00806F74">
        <w:rPr>
          <w:rFonts w:ascii="Times New Roman" w:eastAsia="Times New Roman" w:hAnsi="Times New Roman" w:cs="Times New Roman"/>
          <w:b/>
          <w:bCs/>
          <w:caps/>
          <w:sz w:val="28"/>
          <w:szCs w:val="28"/>
        </w:rPr>
        <w:t xml:space="preserve"> </w:t>
      </w:r>
    </w:p>
    <w:p w14:paraId="6283038C" w14:textId="77777777" w:rsidR="00A24737" w:rsidRPr="00A24737" w:rsidRDefault="00A24737" w:rsidP="00A24737">
      <w:pPr>
        <w:pStyle w:val="ListParagraph"/>
        <w:rPr>
          <w:rFonts w:ascii="Times New Roman" w:eastAsia="Times New Roman" w:hAnsi="Times New Roman" w:cs="Times New Roman"/>
          <w:b/>
          <w:bCs/>
          <w:caps/>
          <w:sz w:val="28"/>
          <w:szCs w:val="28"/>
        </w:rPr>
      </w:pPr>
    </w:p>
    <w:p w14:paraId="572BF1C4" w14:textId="2EB78EC6" w:rsidR="00A24737" w:rsidRDefault="00A24737" w:rsidP="00A24737">
      <w:pPr>
        <w:ind w:firstLine="720"/>
        <w:rPr>
          <w:rFonts w:ascii="Times New Roman" w:hAnsi="Times New Roman" w:cs="Times New Roman"/>
          <w:sz w:val="24"/>
          <w:szCs w:val="24"/>
        </w:rPr>
      </w:pPr>
      <w:r>
        <w:rPr>
          <w:rFonts w:ascii="Times New Roman" w:hAnsi="Times New Roman" w:cs="Times New Roman"/>
          <w:sz w:val="24"/>
          <w:szCs w:val="24"/>
        </w:rPr>
        <w:t xml:space="preserve">The budget for the </w:t>
      </w:r>
      <w:r w:rsidR="00BC37BE">
        <w:rPr>
          <w:rFonts w:ascii="Times New Roman" w:hAnsi="Times New Roman" w:cs="Times New Roman"/>
          <w:sz w:val="24"/>
          <w:szCs w:val="24"/>
        </w:rPr>
        <w:t>D</w:t>
      </w:r>
      <w:r>
        <w:rPr>
          <w:rFonts w:ascii="Times New Roman" w:hAnsi="Times New Roman" w:cs="Times New Roman"/>
          <w:sz w:val="24"/>
          <w:szCs w:val="24"/>
        </w:rPr>
        <w:t xml:space="preserve">istrict </w:t>
      </w:r>
      <w:r w:rsidR="00BC37BE">
        <w:rPr>
          <w:rFonts w:ascii="Times New Roman" w:hAnsi="Times New Roman" w:cs="Times New Roman"/>
          <w:sz w:val="24"/>
          <w:szCs w:val="24"/>
        </w:rPr>
        <w:t>A</w:t>
      </w:r>
      <w:r>
        <w:rPr>
          <w:rFonts w:ascii="Times New Roman" w:hAnsi="Times New Roman" w:cs="Times New Roman"/>
          <w:sz w:val="24"/>
          <w:szCs w:val="24"/>
        </w:rPr>
        <w:t xml:space="preserve">ttorney </w:t>
      </w:r>
      <w:r w:rsidR="00BC37BE">
        <w:rPr>
          <w:rFonts w:ascii="Times New Roman" w:hAnsi="Times New Roman" w:cs="Times New Roman"/>
          <w:sz w:val="24"/>
          <w:szCs w:val="24"/>
        </w:rPr>
        <w:t>O</w:t>
      </w:r>
      <w:r>
        <w:rPr>
          <w:rFonts w:ascii="Times New Roman" w:hAnsi="Times New Roman" w:cs="Times New Roman"/>
          <w:sz w:val="24"/>
          <w:szCs w:val="24"/>
        </w:rPr>
        <w:t>ffice is independent of and unrelated to revenues resulting from law enforcement and criminal justice activities such as fines, forfeitures, and fees. When recommending fines or fees, prosecutors should consider whether such are statutorily required, the current uniform fine schedule, the defendant’s apparent ability to pay, and other obligations which may be imposed on the defendant such as restitution, supervision fees, and costs of treatment. In cases where a victim has suffered pecuniary loss, restitution should take precedence over fines and fees.</w:t>
      </w:r>
    </w:p>
    <w:p w14:paraId="4BE6D939" w14:textId="77777777" w:rsidR="003F3188" w:rsidRPr="001B650B" w:rsidRDefault="000D2AA0" w:rsidP="000D2AA0">
      <w:pPr>
        <w:pStyle w:val="BodyText"/>
        <w:ind w:right="433" w:firstLine="720"/>
        <w:rPr>
          <w:rFonts w:ascii="Times New Roman" w:hAnsi="Times New Roman" w:cs="Times New Roman"/>
          <w:sz w:val="24"/>
          <w:szCs w:val="24"/>
        </w:rPr>
      </w:pPr>
      <w:r>
        <w:rPr>
          <w:rFonts w:ascii="Times New Roman" w:hAnsi="Times New Roman" w:cs="Times New Roman"/>
          <w:sz w:val="24"/>
          <w:szCs w:val="24"/>
        </w:rPr>
        <w:t xml:space="preserve">“The Crime Victims Restitution Act requires courts to order restitution when a defendant enters into a plea disposition or is convicted of criminal activity that has resulted in pecuniary damages.” </w:t>
      </w:r>
      <w:r>
        <w:rPr>
          <w:rFonts w:ascii="Times New Roman" w:hAnsi="Times New Roman" w:cs="Times New Roman"/>
          <w:sz w:val="24"/>
          <w:szCs w:val="24"/>
          <w:u w:val="single"/>
        </w:rPr>
        <w:t>State v. Ogden</w:t>
      </w:r>
      <w:r>
        <w:rPr>
          <w:rFonts w:ascii="Times New Roman" w:hAnsi="Times New Roman" w:cs="Times New Roman"/>
          <w:sz w:val="24"/>
          <w:szCs w:val="24"/>
        </w:rPr>
        <w:t xml:space="preserve">, 2018 UT 8 ¶26. Additionally, Utah Code relies on prosecutors to indicate to the court when restitution should be ordered. </w:t>
      </w:r>
      <w:r>
        <w:rPr>
          <w:rFonts w:ascii="Times New Roman" w:hAnsi="Times New Roman" w:cs="Times New Roman"/>
          <w:sz w:val="24"/>
          <w:szCs w:val="24"/>
          <w:u w:val="single"/>
        </w:rPr>
        <w:t>See</w:t>
      </w:r>
      <w:r>
        <w:rPr>
          <w:rFonts w:ascii="Times New Roman" w:hAnsi="Times New Roman" w:cs="Times New Roman"/>
          <w:sz w:val="24"/>
          <w:szCs w:val="24"/>
        </w:rPr>
        <w:t xml:space="preserve"> Utah Code Ann. §77-38a-204 (“The Judicial Council shall design and publish a financial declaration form to be completed by a defendant in a case where the prosecutor has indicated that restitution may be ordered”).  </w:t>
      </w:r>
      <w:r w:rsidR="003F3188" w:rsidRPr="001B650B">
        <w:rPr>
          <w:rFonts w:ascii="Times New Roman" w:hAnsi="Times New Roman" w:cs="Times New Roman"/>
          <w:sz w:val="24"/>
          <w:szCs w:val="24"/>
        </w:rPr>
        <w:t xml:space="preserve">It is important </w:t>
      </w:r>
      <w:r>
        <w:rPr>
          <w:rFonts w:ascii="Times New Roman" w:hAnsi="Times New Roman" w:cs="Times New Roman"/>
          <w:sz w:val="24"/>
          <w:szCs w:val="24"/>
        </w:rPr>
        <w:t xml:space="preserve">for prosecutors </w:t>
      </w:r>
      <w:r w:rsidR="003F3188" w:rsidRPr="001B650B">
        <w:rPr>
          <w:rFonts w:ascii="Times New Roman" w:hAnsi="Times New Roman" w:cs="Times New Roman"/>
          <w:sz w:val="24"/>
          <w:szCs w:val="24"/>
        </w:rPr>
        <w:t xml:space="preserve">to familiarize </w:t>
      </w:r>
      <w:r>
        <w:rPr>
          <w:rFonts w:ascii="Times New Roman" w:hAnsi="Times New Roman" w:cs="Times New Roman"/>
          <w:sz w:val="24"/>
          <w:szCs w:val="24"/>
        </w:rPr>
        <w:t>themselves</w:t>
      </w:r>
      <w:r w:rsidR="003F3188" w:rsidRPr="001B650B">
        <w:rPr>
          <w:rFonts w:ascii="Times New Roman" w:hAnsi="Times New Roman" w:cs="Times New Roman"/>
          <w:sz w:val="24"/>
          <w:szCs w:val="24"/>
        </w:rPr>
        <w:t xml:space="preserve"> with the </w:t>
      </w:r>
      <w:r>
        <w:rPr>
          <w:rFonts w:ascii="Times New Roman" w:hAnsi="Times New Roman" w:cs="Times New Roman"/>
          <w:sz w:val="24"/>
          <w:szCs w:val="24"/>
        </w:rPr>
        <w:t xml:space="preserve">Crime Victims Restitution Act. </w:t>
      </w:r>
    </w:p>
    <w:p w14:paraId="7228448F" w14:textId="77777777" w:rsidR="003F3188" w:rsidRPr="001B650B" w:rsidRDefault="003F3188" w:rsidP="000D2AA0">
      <w:pPr>
        <w:pStyle w:val="BodyText"/>
        <w:spacing w:before="11"/>
        <w:rPr>
          <w:rFonts w:ascii="Times New Roman" w:hAnsi="Times New Roman" w:cs="Times New Roman"/>
          <w:sz w:val="24"/>
          <w:szCs w:val="24"/>
        </w:rPr>
      </w:pPr>
    </w:p>
    <w:p w14:paraId="0DDB0E86" w14:textId="77777777" w:rsidR="003F3188" w:rsidRPr="001B650B" w:rsidRDefault="003F3188" w:rsidP="000D2AA0">
      <w:pPr>
        <w:pStyle w:val="BodyText"/>
        <w:ind w:right="436" w:firstLine="720"/>
        <w:jc w:val="both"/>
        <w:rPr>
          <w:rFonts w:ascii="Times New Roman" w:hAnsi="Times New Roman" w:cs="Times New Roman"/>
          <w:sz w:val="24"/>
          <w:szCs w:val="24"/>
        </w:rPr>
      </w:pPr>
      <w:r w:rsidRPr="001B650B">
        <w:rPr>
          <w:rFonts w:ascii="Times New Roman" w:hAnsi="Times New Roman" w:cs="Times New Roman"/>
          <w:sz w:val="24"/>
          <w:szCs w:val="24"/>
        </w:rPr>
        <w:t>It is the policy of this office to seek restitution equaling the amount of economic loss for victims of all types of crimes. In so doing, it is not intended that such restitution will supersede or obviate any civil claims a victim might make against a defendant.</w:t>
      </w:r>
    </w:p>
    <w:p w14:paraId="27C8E5CD" w14:textId="77777777" w:rsidR="003F3188" w:rsidRPr="001B650B" w:rsidRDefault="003F3188" w:rsidP="003F3188">
      <w:pPr>
        <w:pStyle w:val="BodyText"/>
        <w:spacing w:before="2"/>
        <w:rPr>
          <w:rFonts w:ascii="Times New Roman" w:hAnsi="Times New Roman" w:cs="Times New Roman"/>
          <w:sz w:val="24"/>
          <w:szCs w:val="24"/>
        </w:rPr>
      </w:pPr>
    </w:p>
    <w:p w14:paraId="6124A903" w14:textId="77777777" w:rsidR="003F3188" w:rsidRPr="001B650B" w:rsidRDefault="003F3188" w:rsidP="000417CB">
      <w:pPr>
        <w:pStyle w:val="BodyText"/>
        <w:spacing w:before="77"/>
        <w:ind w:right="437" w:firstLine="720"/>
        <w:jc w:val="both"/>
        <w:rPr>
          <w:rFonts w:ascii="Times New Roman" w:hAnsi="Times New Roman" w:cs="Times New Roman"/>
          <w:sz w:val="24"/>
          <w:szCs w:val="24"/>
        </w:rPr>
      </w:pPr>
      <w:r w:rsidRPr="001B650B">
        <w:rPr>
          <w:rFonts w:ascii="Times New Roman" w:hAnsi="Times New Roman" w:cs="Times New Roman"/>
          <w:sz w:val="24"/>
          <w:szCs w:val="24"/>
        </w:rPr>
        <w:t xml:space="preserve">In all cases where a victim has sustained a loss, it is the responsibility of the </w:t>
      </w:r>
      <w:r w:rsidR="000417CB">
        <w:rPr>
          <w:rFonts w:ascii="Times New Roman" w:hAnsi="Times New Roman" w:cs="Times New Roman"/>
          <w:sz w:val="24"/>
          <w:szCs w:val="24"/>
        </w:rPr>
        <w:t>prosecutor</w:t>
      </w:r>
      <w:r w:rsidRPr="001B650B">
        <w:rPr>
          <w:rFonts w:ascii="Times New Roman" w:hAnsi="Times New Roman" w:cs="Times New Roman"/>
          <w:sz w:val="24"/>
          <w:szCs w:val="24"/>
        </w:rPr>
        <w:t xml:space="preserve"> who handles the sentencing hearing to be familiar with the victim’s restitution request and to aggressively request from the sentencing judge restitution on behalf of the victim. This shall be the policy even though the defendant is sentenced to a lengthy period of incarceration.</w:t>
      </w:r>
    </w:p>
    <w:p w14:paraId="5674B320" w14:textId="77777777" w:rsidR="003F3188" w:rsidRPr="001B650B" w:rsidRDefault="003F3188" w:rsidP="003F3188">
      <w:pPr>
        <w:pStyle w:val="BodyText"/>
        <w:spacing w:before="1"/>
        <w:rPr>
          <w:rFonts w:ascii="Times New Roman" w:hAnsi="Times New Roman" w:cs="Times New Roman"/>
          <w:sz w:val="24"/>
          <w:szCs w:val="24"/>
        </w:rPr>
      </w:pPr>
    </w:p>
    <w:p w14:paraId="5608C710" w14:textId="77777777" w:rsidR="003F3188" w:rsidRPr="001B650B" w:rsidRDefault="003F3188" w:rsidP="000417CB">
      <w:pPr>
        <w:pStyle w:val="BodyText"/>
        <w:ind w:right="439" w:firstLine="720"/>
        <w:jc w:val="both"/>
        <w:rPr>
          <w:rFonts w:ascii="Times New Roman" w:hAnsi="Times New Roman" w:cs="Times New Roman"/>
          <w:sz w:val="24"/>
          <w:szCs w:val="24"/>
        </w:rPr>
      </w:pPr>
      <w:r w:rsidRPr="001B650B">
        <w:rPr>
          <w:rFonts w:ascii="Times New Roman" w:hAnsi="Times New Roman" w:cs="Times New Roman"/>
          <w:sz w:val="24"/>
          <w:szCs w:val="24"/>
        </w:rPr>
        <w:t>In cases where more than one defendant is held responsible for a criminal act causing an economic loss, it is generally the position of this office to hold all defendants jointly and severally liable for the payment of restitution. Therefore, judges should be requested to pronounce judgments in such a way that, in the absence of mitigating circumstances, all defendants are held equally liable for a victim’s losses.</w:t>
      </w:r>
    </w:p>
    <w:p w14:paraId="29C994FE" w14:textId="77777777" w:rsidR="003F3188" w:rsidRPr="001B650B" w:rsidRDefault="003F3188" w:rsidP="003F3188">
      <w:pPr>
        <w:pStyle w:val="BodyText"/>
        <w:rPr>
          <w:rFonts w:ascii="Times New Roman" w:hAnsi="Times New Roman" w:cs="Times New Roman"/>
          <w:sz w:val="24"/>
          <w:szCs w:val="24"/>
        </w:rPr>
      </w:pPr>
    </w:p>
    <w:p w14:paraId="3565A87E" w14:textId="77777777" w:rsidR="003F3188" w:rsidRDefault="003F3188" w:rsidP="000417CB">
      <w:pPr>
        <w:pStyle w:val="BodyText"/>
        <w:ind w:right="433" w:firstLine="720"/>
        <w:jc w:val="both"/>
        <w:rPr>
          <w:rFonts w:ascii="Times New Roman" w:hAnsi="Times New Roman" w:cs="Times New Roman"/>
          <w:sz w:val="24"/>
          <w:szCs w:val="24"/>
        </w:rPr>
      </w:pPr>
      <w:r w:rsidRPr="001B650B">
        <w:rPr>
          <w:rFonts w:ascii="Times New Roman" w:hAnsi="Times New Roman" w:cs="Times New Roman"/>
          <w:sz w:val="24"/>
          <w:szCs w:val="24"/>
        </w:rPr>
        <w:t>Restitution to victims is an important part of a defendant’s sanctions and this office will pursue probation violation hearings for those who willfully fail to make scheduled court- ordered payments.</w:t>
      </w:r>
    </w:p>
    <w:p w14:paraId="0180C45E" w14:textId="77777777" w:rsidR="005A5AC6" w:rsidRPr="000417CB" w:rsidRDefault="005A5AC6" w:rsidP="002C1C8A">
      <w:pPr>
        <w:pStyle w:val="BodyText"/>
        <w:ind w:right="433"/>
        <w:jc w:val="both"/>
        <w:rPr>
          <w:rFonts w:ascii="Times New Roman" w:hAnsi="Times New Roman" w:cs="Times New Roman"/>
          <w:sz w:val="24"/>
          <w:szCs w:val="24"/>
        </w:rPr>
      </w:pPr>
    </w:p>
    <w:p w14:paraId="37BBCAF6" w14:textId="52F8A2D0" w:rsidR="0002244E" w:rsidRPr="005A5AC6" w:rsidRDefault="00806F74" w:rsidP="005A5AC6">
      <w:pPr>
        <w:pStyle w:val="ListParagraph"/>
        <w:numPr>
          <w:ilvl w:val="0"/>
          <w:numId w:val="3"/>
        </w:numPr>
        <w:rPr>
          <w:rFonts w:ascii="Times New Roman" w:eastAsia="Times New Roman" w:hAnsi="Times New Roman" w:cs="Times New Roman"/>
          <w:b/>
          <w:bCs/>
          <w:caps/>
          <w:sz w:val="28"/>
          <w:szCs w:val="28"/>
        </w:rPr>
      </w:pPr>
      <w:r w:rsidRPr="00806F74">
        <w:rPr>
          <w:rFonts w:ascii="Times New Roman" w:eastAsia="Times New Roman" w:hAnsi="Times New Roman" w:cs="Times New Roman"/>
          <w:b/>
          <w:bCs/>
          <w:caps/>
          <w:sz w:val="28"/>
          <w:szCs w:val="28"/>
        </w:rPr>
        <w:t>asset forfeiture</w:t>
      </w:r>
      <w:r w:rsidR="0002244E">
        <w:rPr>
          <w:rFonts w:ascii="Times New Roman" w:eastAsia="Times New Roman" w:hAnsi="Times New Roman" w:cs="Times New Roman"/>
          <w:b/>
          <w:bCs/>
          <w:caps/>
          <w:sz w:val="28"/>
          <w:szCs w:val="28"/>
        </w:rPr>
        <w:t>S</w:t>
      </w:r>
      <w:r w:rsidR="005A5AC6">
        <w:rPr>
          <w:rFonts w:ascii="Times New Roman" w:eastAsia="Times New Roman" w:hAnsi="Times New Roman" w:cs="Times New Roman"/>
          <w:b/>
          <w:bCs/>
          <w:caps/>
          <w:sz w:val="28"/>
          <w:szCs w:val="28"/>
        </w:rPr>
        <w:br/>
      </w:r>
    </w:p>
    <w:p w14:paraId="3A6606C6" w14:textId="27B33490" w:rsidR="000417CB" w:rsidRDefault="000417CB" w:rsidP="000417CB">
      <w:pPr>
        <w:ind w:firstLine="720"/>
        <w:rPr>
          <w:rFonts w:ascii="Times New Roman" w:hAnsi="Times New Roman" w:cs="Times New Roman"/>
          <w:sz w:val="24"/>
          <w:szCs w:val="24"/>
        </w:rPr>
      </w:pPr>
      <w:r>
        <w:rPr>
          <w:rFonts w:ascii="Times New Roman" w:hAnsi="Times New Roman" w:cs="Times New Roman"/>
          <w:sz w:val="24"/>
          <w:szCs w:val="24"/>
        </w:rPr>
        <w:t xml:space="preserve">Current law sets strict time limits to initiate asset forfeiture proceedings which are much shorter than the statutes of limitation to initiate a criminal prosecution. Accordingly, it is </w:t>
      </w:r>
      <w:r w:rsidR="0002244E">
        <w:rPr>
          <w:rFonts w:ascii="Times New Roman" w:hAnsi="Times New Roman" w:cs="Times New Roman"/>
          <w:sz w:val="24"/>
          <w:szCs w:val="24"/>
        </w:rPr>
        <w:t>the</w:t>
      </w:r>
      <w:r>
        <w:rPr>
          <w:rFonts w:ascii="Times New Roman" w:hAnsi="Times New Roman" w:cs="Times New Roman"/>
          <w:sz w:val="24"/>
          <w:szCs w:val="24"/>
        </w:rPr>
        <w:t xml:space="preserve"> policy of this office to initiate civil asset forfeitures unless a criminal prosecution has already begun. When seized property is disclaimed by all known parties, the forfeiture should proceed civilly. However, if a claimant </w:t>
      </w:r>
      <w:r w:rsidR="00F720C7">
        <w:rPr>
          <w:rFonts w:ascii="Times New Roman" w:hAnsi="Times New Roman" w:cs="Times New Roman"/>
          <w:sz w:val="24"/>
          <w:szCs w:val="24"/>
        </w:rPr>
        <w:t>is later</w:t>
      </w:r>
      <w:r>
        <w:rPr>
          <w:rFonts w:ascii="Times New Roman" w:hAnsi="Times New Roman" w:cs="Times New Roman"/>
          <w:sz w:val="24"/>
          <w:szCs w:val="24"/>
        </w:rPr>
        <w:t xml:space="preserve"> charged with a </w:t>
      </w:r>
      <w:r w:rsidR="0002244E">
        <w:rPr>
          <w:rFonts w:ascii="Times New Roman" w:hAnsi="Times New Roman" w:cs="Times New Roman"/>
          <w:sz w:val="24"/>
          <w:szCs w:val="24"/>
        </w:rPr>
        <w:t xml:space="preserve">related </w:t>
      </w:r>
      <w:r>
        <w:rPr>
          <w:rFonts w:ascii="Times New Roman" w:hAnsi="Times New Roman" w:cs="Times New Roman"/>
          <w:sz w:val="24"/>
          <w:szCs w:val="24"/>
        </w:rPr>
        <w:t>criminal offense</w:t>
      </w:r>
      <w:r w:rsidR="0002244E">
        <w:rPr>
          <w:rFonts w:ascii="Times New Roman" w:hAnsi="Times New Roman" w:cs="Times New Roman"/>
          <w:sz w:val="24"/>
          <w:szCs w:val="24"/>
        </w:rPr>
        <w:t>, then</w:t>
      </w:r>
      <w:r>
        <w:rPr>
          <w:rFonts w:ascii="Times New Roman" w:hAnsi="Times New Roman" w:cs="Times New Roman"/>
          <w:sz w:val="24"/>
          <w:szCs w:val="24"/>
        </w:rPr>
        <w:t xml:space="preserve"> pending and </w:t>
      </w:r>
      <w:r>
        <w:rPr>
          <w:rFonts w:ascii="Times New Roman" w:hAnsi="Times New Roman" w:cs="Times New Roman"/>
          <w:sz w:val="24"/>
          <w:szCs w:val="24"/>
        </w:rPr>
        <w:lastRenderedPageBreak/>
        <w:t>unresolved civil forfeiture</w:t>
      </w:r>
      <w:r w:rsidR="0002244E">
        <w:rPr>
          <w:rFonts w:ascii="Times New Roman" w:hAnsi="Times New Roman" w:cs="Times New Roman"/>
          <w:sz w:val="24"/>
          <w:szCs w:val="24"/>
        </w:rPr>
        <w:t>s</w:t>
      </w:r>
      <w:r>
        <w:rPr>
          <w:rFonts w:ascii="Times New Roman" w:hAnsi="Times New Roman" w:cs="Times New Roman"/>
          <w:sz w:val="24"/>
          <w:szCs w:val="24"/>
        </w:rPr>
        <w:t xml:space="preserve"> should be transferred and attached to the criminal prosecution to the extent allowed </w:t>
      </w:r>
      <w:r w:rsidR="002C1C8A">
        <w:rPr>
          <w:rFonts w:ascii="Times New Roman" w:hAnsi="Times New Roman" w:cs="Times New Roman"/>
          <w:sz w:val="24"/>
          <w:szCs w:val="24"/>
        </w:rPr>
        <w:t>u</w:t>
      </w:r>
      <w:r>
        <w:rPr>
          <w:rFonts w:ascii="Times New Roman" w:hAnsi="Times New Roman" w:cs="Times New Roman"/>
          <w:sz w:val="24"/>
          <w:szCs w:val="24"/>
        </w:rPr>
        <w:t>nder Title 24 of Utah Code.</w:t>
      </w:r>
    </w:p>
    <w:p w14:paraId="771EB7BD" w14:textId="77777777" w:rsidR="00A71530" w:rsidRPr="00EC08C0" w:rsidRDefault="00806F74" w:rsidP="00A71530">
      <w:pPr>
        <w:pStyle w:val="ListParagraph"/>
        <w:numPr>
          <w:ilvl w:val="0"/>
          <w:numId w:val="3"/>
        </w:numPr>
        <w:rPr>
          <w:rFonts w:ascii="Times New Roman" w:eastAsia="Times New Roman" w:hAnsi="Times New Roman" w:cs="Times New Roman"/>
          <w:b/>
          <w:bCs/>
          <w:caps/>
          <w:sz w:val="28"/>
          <w:szCs w:val="28"/>
        </w:rPr>
      </w:pPr>
      <w:r w:rsidRPr="00806F74">
        <w:rPr>
          <w:rFonts w:ascii="Times New Roman" w:eastAsia="Times New Roman" w:hAnsi="Times New Roman" w:cs="Times New Roman"/>
          <w:b/>
          <w:bCs/>
          <w:caps/>
          <w:sz w:val="28"/>
          <w:szCs w:val="28"/>
        </w:rPr>
        <w:t xml:space="preserve">services available to victims of crime </w:t>
      </w:r>
      <w:r w:rsidR="00EC08C0">
        <w:rPr>
          <w:rFonts w:ascii="Times New Roman" w:eastAsia="Times New Roman" w:hAnsi="Times New Roman" w:cs="Times New Roman"/>
          <w:b/>
          <w:bCs/>
          <w:caps/>
          <w:sz w:val="28"/>
          <w:szCs w:val="28"/>
        </w:rPr>
        <w:br/>
      </w:r>
    </w:p>
    <w:p w14:paraId="707BB762" w14:textId="6C1E73F2" w:rsidR="00EC08C0" w:rsidRPr="00EC08C0" w:rsidRDefault="00EC08C0" w:rsidP="000B53F0">
      <w:pPr>
        <w:pStyle w:val="BodyText"/>
        <w:ind w:right="434" w:firstLine="720"/>
        <w:jc w:val="both"/>
        <w:rPr>
          <w:rFonts w:ascii="Times New Roman" w:hAnsi="Times New Roman" w:cs="Times New Roman"/>
          <w:sz w:val="24"/>
          <w:szCs w:val="24"/>
        </w:rPr>
      </w:pPr>
      <w:bookmarkStart w:id="1" w:name="_Hlk27556912"/>
      <w:r w:rsidRPr="00EC08C0">
        <w:rPr>
          <w:rFonts w:ascii="Times New Roman" w:hAnsi="Times New Roman" w:cs="Times New Roman"/>
          <w:sz w:val="24"/>
          <w:szCs w:val="24"/>
        </w:rPr>
        <w:t xml:space="preserve">A primary goal of this office is to ensure crime victims a meaningful role in the criminal and juvenile justice system and to accord them due dignity and respect. To this end, every effort should be made by all members of our staff to maximize victim involvement at every possible stage of a criminal case. Every </w:t>
      </w:r>
      <w:r>
        <w:rPr>
          <w:rFonts w:ascii="Times New Roman" w:hAnsi="Times New Roman" w:cs="Times New Roman"/>
          <w:sz w:val="24"/>
          <w:szCs w:val="24"/>
        </w:rPr>
        <w:t>prosecutor</w:t>
      </w:r>
      <w:r w:rsidRPr="00EC08C0">
        <w:rPr>
          <w:rFonts w:ascii="Times New Roman" w:hAnsi="Times New Roman" w:cs="Times New Roman"/>
          <w:sz w:val="24"/>
          <w:szCs w:val="24"/>
        </w:rPr>
        <w:t xml:space="preserve"> should be familiar with </w:t>
      </w:r>
      <w:r>
        <w:rPr>
          <w:rFonts w:ascii="Times New Roman" w:hAnsi="Times New Roman" w:cs="Times New Roman"/>
          <w:sz w:val="24"/>
          <w:szCs w:val="24"/>
        </w:rPr>
        <w:t xml:space="preserve">Article I, Section 28 of Utah’s Constitution, Declaration of the rights of crime victims, as well as </w:t>
      </w:r>
      <w:r w:rsidRPr="00EC08C0">
        <w:rPr>
          <w:rFonts w:ascii="Times New Roman" w:hAnsi="Times New Roman" w:cs="Times New Roman"/>
          <w:sz w:val="24"/>
          <w:szCs w:val="24"/>
        </w:rPr>
        <w:t>the</w:t>
      </w:r>
      <w:r w:rsidRPr="00EC08C0">
        <w:rPr>
          <w:rFonts w:ascii="Times New Roman" w:hAnsi="Times New Roman" w:cs="Times New Roman"/>
          <w:spacing w:val="6"/>
          <w:sz w:val="24"/>
          <w:szCs w:val="24"/>
        </w:rPr>
        <w:t xml:space="preserve"> </w:t>
      </w:r>
      <w:r w:rsidRPr="00EC08C0">
        <w:rPr>
          <w:rFonts w:ascii="Times New Roman" w:hAnsi="Times New Roman" w:cs="Times New Roman"/>
          <w:sz w:val="24"/>
          <w:szCs w:val="24"/>
        </w:rPr>
        <w:t>statutor</w:t>
      </w:r>
      <w:bookmarkEnd w:id="1"/>
      <w:r>
        <w:rPr>
          <w:rFonts w:ascii="Times New Roman" w:hAnsi="Times New Roman" w:cs="Times New Roman"/>
          <w:sz w:val="24"/>
          <w:szCs w:val="24"/>
        </w:rPr>
        <w:t>y protections in the Bill of rights for victims in Utah Code Ann. §77-37-3, and the Rights of Crime Victims Act in Title 77, Chapter 38.</w:t>
      </w:r>
      <w:r w:rsidRPr="00EC08C0">
        <w:rPr>
          <w:rFonts w:ascii="Times New Roman" w:hAnsi="Times New Roman" w:cs="Times New Roman"/>
          <w:sz w:val="24"/>
          <w:szCs w:val="24"/>
        </w:rPr>
        <w:t>The victim needs to be considered when setting hearing dates and when negotiating cases. The victim must be consulted regarding the negotiated settlement of any person felony case.</w:t>
      </w:r>
    </w:p>
    <w:p w14:paraId="55370FD4" w14:textId="77777777" w:rsidR="00EC08C0" w:rsidRPr="00EC08C0" w:rsidRDefault="00EC08C0" w:rsidP="00EC08C0">
      <w:pPr>
        <w:pStyle w:val="BodyText"/>
        <w:spacing w:before="11"/>
        <w:rPr>
          <w:rFonts w:ascii="Times New Roman" w:hAnsi="Times New Roman" w:cs="Times New Roman"/>
          <w:sz w:val="24"/>
          <w:szCs w:val="24"/>
        </w:rPr>
      </w:pPr>
    </w:p>
    <w:p w14:paraId="3C672124" w14:textId="77777777" w:rsidR="00EC08C0" w:rsidRPr="00EC08C0" w:rsidRDefault="00EC08C0" w:rsidP="00937CD9">
      <w:pPr>
        <w:pStyle w:val="BodyText"/>
        <w:ind w:right="434" w:firstLine="720"/>
        <w:jc w:val="both"/>
        <w:rPr>
          <w:rFonts w:ascii="Times New Roman" w:hAnsi="Times New Roman" w:cs="Times New Roman"/>
          <w:sz w:val="24"/>
          <w:szCs w:val="24"/>
        </w:rPr>
      </w:pPr>
      <w:r w:rsidRPr="00EC08C0">
        <w:rPr>
          <w:rFonts w:ascii="Times New Roman" w:hAnsi="Times New Roman" w:cs="Times New Roman"/>
          <w:sz w:val="24"/>
          <w:szCs w:val="24"/>
        </w:rPr>
        <w:t xml:space="preserve">It is the duty of the </w:t>
      </w:r>
      <w:r w:rsidR="00937CD9">
        <w:rPr>
          <w:rFonts w:ascii="Times New Roman" w:hAnsi="Times New Roman" w:cs="Times New Roman"/>
          <w:sz w:val="24"/>
          <w:szCs w:val="24"/>
        </w:rPr>
        <w:t>prosecutor</w:t>
      </w:r>
      <w:r w:rsidRPr="00EC08C0">
        <w:rPr>
          <w:rFonts w:ascii="Times New Roman" w:hAnsi="Times New Roman" w:cs="Times New Roman"/>
          <w:sz w:val="24"/>
          <w:szCs w:val="24"/>
        </w:rPr>
        <w:t xml:space="preserve"> responsible for a case, whenever possible and in consultation with any assigned victim advocate, to advise victims of their rights as soon as reasonably practical. If the victim wishes to exercise their rights, it is the responsibility of the </w:t>
      </w:r>
      <w:r w:rsidR="00937CD9">
        <w:rPr>
          <w:rFonts w:ascii="Times New Roman" w:hAnsi="Times New Roman" w:cs="Times New Roman"/>
          <w:sz w:val="24"/>
          <w:szCs w:val="24"/>
        </w:rPr>
        <w:t>prosecutor</w:t>
      </w:r>
      <w:r w:rsidRPr="00EC08C0">
        <w:rPr>
          <w:rFonts w:ascii="Times New Roman" w:hAnsi="Times New Roman" w:cs="Times New Roman"/>
          <w:sz w:val="24"/>
          <w:szCs w:val="24"/>
        </w:rPr>
        <w:t>, either directly or through the victim advocate, to inform the victim of hearings, negotiations, or any other right the victim wishes to exercise.</w:t>
      </w:r>
    </w:p>
    <w:p w14:paraId="5B6F35D9" w14:textId="77777777" w:rsidR="00EC08C0" w:rsidRPr="00EC08C0" w:rsidRDefault="00EC08C0" w:rsidP="00EC08C0">
      <w:pPr>
        <w:pStyle w:val="BodyText"/>
        <w:spacing w:before="2"/>
        <w:rPr>
          <w:rFonts w:ascii="Times New Roman" w:hAnsi="Times New Roman" w:cs="Times New Roman"/>
          <w:sz w:val="24"/>
          <w:szCs w:val="24"/>
        </w:rPr>
      </w:pPr>
    </w:p>
    <w:p w14:paraId="2674963E" w14:textId="3B588540" w:rsidR="00EC08C0" w:rsidRPr="00EC08C0" w:rsidRDefault="00EC08C0" w:rsidP="002C1C8A">
      <w:pPr>
        <w:pStyle w:val="BodyText"/>
        <w:spacing w:before="1"/>
        <w:ind w:right="434" w:firstLine="720"/>
        <w:jc w:val="both"/>
        <w:rPr>
          <w:rFonts w:ascii="Times New Roman" w:hAnsi="Times New Roman" w:cs="Times New Roman"/>
          <w:sz w:val="24"/>
          <w:szCs w:val="24"/>
        </w:rPr>
      </w:pPr>
      <w:r w:rsidRPr="00EC08C0">
        <w:rPr>
          <w:rFonts w:ascii="Times New Roman" w:hAnsi="Times New Roman" w:cs="Times New Roman"/>
          <w:sz w:val="24"/>
          <w:szCs w:val="24"/>
        </w:rPr>
        <w:t xml:space="preserve">It is the responsibility of each </w:t>
      </w:r>
      <w:r w:rsidR="00937CD9">
        <w:rPr>
          <w:rFonts w:ascii="Times New Roman" w:hAnsi="Times New Roman" w:cs="Times New Roman"/>
          <w:sz w:val="24"/>
          <w:szCs w:val="24"/>
        </w:rPr>
        <w:t>prosecutor</w:t>
      </w:r>
      <w:r w:rsidRPr="00EC08C0">
        <w:rPr>
          <w:rFonts w:ascii="Times New Roman" w:hAnsi="Times New Roman" w:cs="Times New Roman"/>
          <w:sz w:val="24"/>
          <w:szCs w:val="24"/>
        </w:rPr>
        <w:t xml:space="preserve"> to see that victims are not only active participants in the criminal proceedings, but that they receive whatever assistance or referral information this office can provide. Therefore, all members of this office are expected to be familiar with the services and programs available to victims and to refer victims to those services whenever needed.</w:t>
      </w:r>
    </w:p>
    <w:p w14:paraId="61B49EC4" w14:textId="77777777" w:rsidR="00A71530" w:rsidRPr="00EC08C0" w:rsidRDefault="00A71530" w:rsidP="00A71530">
      <w:pPr>
        <w:pStyle w:val="ListParagraph"/>
        <w:rPr>
          <w:rFonts w:ascii="Times New Roman" w:eastAsia="Times New Roman" w:hAnsi="Times New Roman" w:cs="Times New Roman"/>
          <w:b/>
          <w:bCs/>
          <w:caps/>
          <w:sz w:val="24"/>
          <w:szCs w:val="24"/>
        </w:rPr>
      </w:pPr>
      <w:bookmarkStart w:id="2" w:name="_bookmark14"/>
      <w:bookmarkEnd w:id="2"/>
    </w:p>
    <w:p w14:paraId="693BA1AA" w14:textId="6752F323" w:rsidR="00A71530" w:rsidRPr="00EC08C0" w:rsidRDefault="00A71530" w:rsidP="00A71530">
      <w:pPr>
        <w:pStyle w:val="NormalWeb"/>
        <w:shd w:val="clear" w:color="auto" w:fill="FFFFFF"/>
        <w:spacing w:before="0" w:beforeAutospacing="0" w:after="225" w:afterAutospacing="0"/>
        <w:ind w:firstLine="720"/>
        <w:rPr>
          <w:color w:val="212529"/>
        </w:rPr>
      </w:pPr>
      <w:r w:rsidRPr="00EC08C0">
        <w:rPr>
          <w:color w:val="212529"/>
        </w:rPr>
        <w:t xml:space="preserve">The Salt Lake County District Attorney Office has the privilege of serving many victims of violent crime. Such an experience can be traumatic and may have a substantial impact on the victims and their loved ones. Going through the criminal justice system can be confusing and at times, intimidating. </w:t>
      </w:r>
      <w:r w:rsidR="00A93053">
        <w:rPr>
          <w:color w:val="212529"/>
        </w:rPr>
        <w:t>Salt Lake County</w:t>
      </w:r>
      <w:r w:rsidRPr="00EC08C0">
        <w:rPr>
          <w:color w:val="212529"/>
        </w:rPr>
        <w:t xml:space="preserve"> District Attorney Victim Services exists to support and help victims through the justice process. The program is made up of social workers who advocate for victims, who help victims understand the court process and accompany them through court proceedings, assess victim needs, and provide referrals or assistance in obtaining other support services. It is our desire to minimize victim concerns as much as possible.</w:t>
      </w:r>
    </w:p>
    <w:p w14:paraId="2FB5D625" w14:textId="74467907" w:rsidR="00A71530" w:rsidRPr="00EC08C0" w:rsidRDefault="00A71530" w:rsidP="00A71530">
      <w:pPr>
        <w:pStyle w:val="NormalWeb"/>
        <w:shd w:val="clear" w:color="auto" w:fill="FFFFFF"/>
        <w:spacing w:before="0" w:beforeAutospacing="0" w:after="225" w:afterAutospacing="0"/>
        <w:ind w:firstLine="720"/>
        <w:rPr>
          <w:rStyle w:val="Strong"/>
          <w:b w:val="0"/>
          <w:bCs w:val="0"/>
          <w:color w:val="212529"/>
        </w:rPr>
      </w:pPr>
      <w:r w:rsidRPr="00EC08C0">
        <w:rPr>
          <w:color w:val="212529"/>
        </w:rPr>
        <w:t>Anyone who is a victim of a person crime, especially those being prosecuted by the Salt Lake County District Attorney Office, is eligible for victim services. We customarily work with victims of sexual assault, child physical or sexual abuse, and domestic violence. We also work with family members of homicide victims and for similar cases in juvenile court. Services are not limited solely to these crimes, however, and </w:t>
      </w:r>
      <w:r w:rsidRPr="00EC08C0">
        <w:rPr>
          <w:rStyle w:val="Strong"/>
          <w:b w:val="0"/>
          <w:bCs w:val="0"/>
          <w:color w:val="212529"/>
        </w:rPr>
        <w:t>there is no cost for services.</w:t>
      </w:r>
    </w:p>
    <w:p w14:paraId="6DE505AE" w14:textId="1C180C58" w:rsidR="00A71530" w:rsidRPr="00EC08C0" w:rsidRDefault="00A71530" w:rsidP="00A71530">
      <w:pPr>
        <w:pStyle w:val="NormalWeb"/>
        <w:shd w:val="clear" w:color="auto" w:fill="FFFFFF"/>
        <w:spacing w:before="0" w:beforeAutospacing="0" w:after="225" w:afterAutospacing="0"/>
        <w:ind w:firstLine="720"/>
        <w:rPr>
          <w:color w:val="212529"/>
        </w:rPr>
      </w:pPr>
      <w:r w:rsidRPr="00EC08C0">
        <w:rPr>
          <w:rStyle w:val="Strong"/>
          <w:b w:val="0"/>
          <w:bCs w:val="0"/>
          <w:color w:val="212529"/>
        </w:rPr>
        <w:t xml:space="preserve">The Salt Lake County District Attorney </w:t>
      </w:r>
      <w:r w:rsidR="00BC37BE">
        <w:rPr>
          <w:rStyle w:val="Strong"/>
          <w:b w:val="0"/>
          <w:bCs w:val="0"/>
          <w:color w:val="212529"/>
        </w:rPr>
        <w:t>O</w:t>
      </w:r>
      <w:r w:rsidRPr="00EC08C0">
        <w:rPr>
          <w:rStyle w:val="Strong"/>
          <w:b w:val="0"/>
          <w:bCs w:val="0"/>
          <w:color w:val="212529"/>
        </w:rPr>
        <w:t xml:space="preserve">ffice also operates the </w:t>
      </w:r>
      <w:r w:rsidR="00A93053" w:rsidRPr="00EC08C0">
        <w:rPr>
          <w:rStyle w:val="Strong"/>
          <w:b w:val="0"/>
          <w:bCs w:val="0"/>
          <w:color w:val="212529"/>
        </w:rPr>
        <w:t>Children’s</w:t>
      </w:r>
      <w:r w:rsidRPr="00EC08C0">
        <w:rPr>
          <w:rStyle w:val="Strong"/>
          <w:b w:val="0"/>
          <w:bCs w:val="0"/>
          <w:color w:val="212529"/>
        </w:rPr>
        <w:t xml:space="preserve"> Justice Centers in Salt Lake City and West Jordan.</w:t>
      </w:r>
    </w:p>
    <w:p w14:paraId="0617E5EA" w14:textId="714B02F6" w:rsidR="00806F74" w:rsidRPr="00E04124" w:rsidRDefault="00806F74" w:rsidP="00B510AA">
      <w:pPr>
        <w:pStyle w:val="ListParagraph"/>
        <w:numPr>
          <w:ilvl w:val="0"/>
          <w:numId w:val="3"/>
        </w:numPr>
        <w:rPr>
          <w:rFonts w:ascii="Times New Roman" w:eastAsia="Times New Roman" w:hAnsi="Times New Roman" w:cs="Times New Roman"/>
          <w:b/>
          <w:bCs/>
          <w:sz w:val="28"/>
          <w:szCs w:val="28"/>
        </w:rPr>
      </w:pPr>
      <w:r w:rsidRPr="00BC37BE">
        <w:rPr>
          <w:rFonts w:ascii="Times New Roman" w:eastAsia="Times New Roman" w:hAnsi="Times New Roman" w:cs="Times New Roman"/>
          <w:b/>
          <w:bCs/>
          <w:caps/>
          <w:sz w:val="28"/>
          <w:szCs w:val="28"/>
        </w:rPr>
        <w:t xml:space="preserve">diversion </w:t>
      </w:r>
      <w:r w:rsidR="00AA4DDF" w:rsidRPr="00BC37BE">
        <w:rPr>
          <w:rFonts w:ascii="Times New Roman" w:eastAsia="Times New Roman" w:hAnsi="Times New Roman" w:cs="Times New Roman"/>
          <w:b/>
          <w:bCs/>
          <w:caps/>
          <w:sz w:val="28"/>
          <w:szCs w:val="28"/>
        </w:rPr>
        <w:t xml:space="preserve">AND </w:t>
      </w:r>
      <w:r w:rsidRPr="00BC37BE">
        <w:rPr>
          <w:rFonts w:ascii="Times New Roman" w:eastAsia="Times New Roman" w:hAnsi="Times New Roman" w:cs="Times New Roman"/>
          <w:b/>
          <w:bCs/>
          <w:caps/>
          <w:sz w:val="28"/>
          <w:szCs w:val="28"/>
        </w:rPr>
        <w:t xml:space="preserve">restorative justice </w:t>
      </w:r>
      <w:r w:rsidR="005A5AC6" w:rsidRPr="00BC37BE">
        <w:rPr>
          <w:rFonts w:ascii="Times New Roman" w:eastAsia="Times New Roman" w:hAnsi="Times New Roman" w:cs="Times New Roman"/>
          <w:b/>
          <w:bCs/>
          <w:caps/>
          <w:sz w:val="28"/>
          <w:szCs w:val="28"/>
        </w:rPr>
        <w:t>PROGRAMS</w:t>
      </w:r>
    </w:p>
    <w:p w14:paraId="5DDC05AB" w14:textId="77777777" w:rsidR="00AA4DDF" w:rsidRPr="00AA4DDF" w:rsidRDefault="00AA4DDF" w:rsidP="00AA4DDF">
      <w:pPr>
        <w:pStyle w:val="ListParagraph"/>
        <w:rPr>
          <w:rFonts w:eastAsia="Times New Roman"/>
        </w:rPr>
      </w:pPr>
    </w:p>
    <w:p w14:paraId="5CD24BC8" w14:textId="560F859B" w:rsidR="00000000" w:rsidRDefault="00AA4DDF" w:rsidP="00AA4DDF">
      <w:pPr>
        <w:ind w:firstLine="720"/>
        <w:rPr>
          <w:rFonts w:ascii="Times New Roman" w:hAnsi="Times New Roman" w:cs="Times New Roman"/>
          <w:sz w:val="24"/>
          <w:szCs w:val="24"/>
        </w:rPr>
      </w:pPr>
      <w:r>
        <w:rPr>
          <w:rFonts w:ascii="Times New Roman" w:hAnsi="Times New Roman" w:cs="Times New Roman"/>
          <w:sz w:val="24"/>
          <w:szCs w:val="24"/>
        </w:rPr>
        <w:lastRenderedPageBreak/>
        <w:t>Salt Lake County District Attorney Office currently has an active pre-filing and post-filing diversion program</w:t>
      </w:r>
      <w:r w:rsidR="00A82C76">
        <w:rPr>
          <w:rFonts w:ascii="Times New Roman" w:hAnsi="Times New Roman" w:cs="Times New Roman"/>
          <w:sz w:val="24"/>
          <w:szCs w:val="24"/>
        </w:rPr>
        <w:t>, plea in abeyance agreements</w:t>
      </w:r>
      <w:r>
        <w:rPr>
          <w:rFonts w:ascii="Times New Roman" w:hAnsi="Times New Roman" w:cs="Times New Roman"/>
          <w:sz w:val="24"/>
          <w:szCs w:val="24"/>
        </w:rPr>
        <w:t xml:space="preserve">, </w:t>
      </w:r>
      <w:r w:rsidR="00A82C76">
        <w:rPr>
          <w:rFonts w:ascii="Times New Roman" w:hAnsi="Times New Roman" w:cs="Times New Roman"/>
          <w:sz w:val="24"/>
          <w:szCs w:val="24"/>
        </w:rPr>
        <w:t xml:space="preserve">and actively participates in therapeutic justice and treatment-based courts, including </w:t>
      </w:r>
      <w:r>
        <w:rPr>
          <w:rFonts w:ascii="Times New Roman" w:hAnsi="Times New Roman" w:cs="Times New Roman"/>
          <w:sz w:val="24"/>
          <w:szCs w:val="24"/>
        </w:rPr>
        <w:t>drug courts, a veteran’s court,</w:t>
      </w:r>
      <w:r w:rsidR="002C1C8A">
        <w:rPr>
          <w:rFonts w:ascii="Times New Roman" w:hAnsi="Times New Roman" w:cs="Times New Roman"/>
          <w:sz w:val="24"/>
          <w:szCs w:val="24"/>
        </w:rPr>
        <w:t xml:space="preserve"> and</w:t>
      </w:r>
      <w:r>
        <w:rPr>
          <w:rFonts w:ascii="Times New Roman" w:hAnsi="Times New Roman" w:cs="Times New Roman"/>
          <w:sz w:val="24"/>
          <w:szCs w:val="24"/>
        </w:rPr>
        <w:t xml:space="preserve"> a mental health court. Prosecutors should be familiar with the formal and informal programs and agreements which may be available to a defendant. When the needs of the defendant, the victim, public safety, and justice support some form of diversion, prosecutors should be proactive in offering and approving diversion opportunities.  </w:t>
      </w:r>
    </w:p>
    <w:p w14:paraId="0AB22F9F" w14:textId="77777777" w:rsidR="00AA4DDF" w:rsidRPr="00AA4DDF" w:rsidRDefault="00AA4DDF" w:rsidP="00AA4DDF">
      <w:pPr>
        <w:ind w:firstLine="720"/>
        <w:rPr>
          <w:rFonts w:ascii="Times New Roman" w:hAnsi="Times New Roman" w:cs="Times New Roman"/>
          <w:sz w:val="24"/>
          <w:szCs w:val="24"/>
        </w:rPr>
      </w:pPr>
      <w:r>
        <w:rPr>
          <w:rFonts w:ascii="Times New Roman" w:hAnsi="Times New Roman" w:cs="Times New Roman"/>
          <w:sz w:val="24"/>
          <w:szCs w:val="24"/>
        </w:rPr>
        <w:t>Restorative justice is the idea that crime causes harm and that repairing the harm caused to the victim, offenders, and the community members can achieve the goals of the justice system regardless of whether a case results in a conviction or a prison sentence. In all cases, prosecutors should consider how various stakeholders have been harmed by the offense and to what extent the principles of restorative justice can be achieved in the case.</w:t>
      </w:r>
    </w:p>
    <w:sectPr w:rsidR="00AA4DDF" w:rsidRPr="00AA4D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81A5" w14:textId="77777777" w:rsidR="00461FFB" w:rsidRDefault="00461FFB" w:rsidP="00C37D54">
      <w:pPr>
        <w:spacing w:after="0" w:line="240" w:lineRule="auto"/>
      </w:pPr>
      <w:r>
        <w:separator/>
      </w:r>
    </w:p>
  </w:endnote>
  <w:endnote w:type="continuationSeparator" w:id="0">
    <w:p w14:paraId="01C48AC6" w14:textId="77777777" w:rsidR="00461FFB" w:rsidRDefault="00461FFB" w:rsidP="00C3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FED5" w14:textId="77777777" w:rsidR="005C3F88" w:rsidRDefault="005C3F8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7BDE" w14:textId="77777777" w:rsidR="00461FFB" w:rsidRDefault="00461FFB" w:rsidP="00C37D54">
      <w:pPr>
        <w:spacing w:after="0" w:line="240" w:lineRule="auto"/>
      </w:pPr>
      <w:r>
        <w:separator/>
      </w:r>
    </w:p>
  </w:footnote>
  <w:footnote w:type="continuationSeparator" w:id="0">
    <w:p w14:paraId="5DFAB0F6" w14:textId="77777777" w:rsidR="00461FFB" w:rsidRDefault="00461FFB" w:rsidP="00C37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13F"/>
    <w:multiLevelType w:val="hybridMultilevel"/>
    <w:tmpl w:val="095420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542C36"/>
    <w:multiLevelType w:val="hybridMultilevel"/>
    <w:tmpl w:val="A20069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C38B9"/>
    <w:multiLevelType w:val="multilevel"/>
    <w:tmpl w:val="762A86DA"/>
    <w:lvl w:ilvl="0">
      <w:start w:val="3"/>
      <w:numFmt w:val="decimal"/>
      <w:lvlText w:val="%1"/>
      <w:lvlJc w:val="left"/>
      <w:pPr>
        <w:ind w:left="1600" w:hanging="792"/>
      </w:pPr>
      <w:rPr>
        <w:rFonts w:hint="default"/>
        <w:lang w:val="en-US" w:eastAsia="en-US" w:bidi="en-US"/>
      </w:rPr>
    </w:lvl>
    <w:lvl w:ilvl="1">
      <w:start w:val="10"/>
      <w:numFmt w:val="decimal"/>
      <w:lvlText w:val="%1.%2"/>
      <w:lvlJc w:val="left"/>
      <w:pPr>
        <w:ind w:left="1600" w:hanging="792"/>
        <w:jc w:val="right"/>
      </w:pPr>
      <w:rPr>
        <w:rFonts w:ascii="Verdana" w:eastAsia="Verdana" w:hAnsi="Verdana" w:cs="Verdana" w:hint="default"/>
        <w:spacing w:val="-2"/>
        <w:w w:val="100"/>
        <w:sz w:val="28"/>
        <w:szCs w:val="28"/>
        <w:lang w:val="en-US" w:eastAsia="en-US" w:bidi="en-US"/>
      </w:rPr>
    </w:lvl>
    <w:lvl w:ilvl="2">
      <w:numFmt w:val="bullet"/>
      <w:lvlText w:val="•"/>
      <w:lvlJc w:val="left"/>
      <w:pPr>
        <w:ind w:left="3344" w:hanging="792"/>
      </w:pPr>
      <w:rPr>
        <w:rFonts w:hint="default"/>
        <w:lang w:val="en-US" w:eastAsia="en-US" w:bidi="en-US"/>
      </w:rPr>
    </w:lvl>
    <w:lvl w:ilvl="3">
      <w:numFmt w:val="bullet"/>
      <w:lvlText w:val="•"/>
      <w:lvlJc w:val="left"/>
      <w:pPr>
        <w:ind w:left="4216" w:hanging="792"/>
      </w:pPr>
      <w:rPr>
        <w:rFonts w:hint="default"/>
        <w:lang w:val="en-US" w:eastAsia="en-US" w:bidi="en-US"/>
      </w:rPr>
    </w:lvl>
    <w:lvl w:ilvl="4">
      <w:numFmt w:val="bullet"/>
      <w:lvlText w:val="•"/>
      <w:lvlJc w:val="left"/>
      <w:pPr>
        <w:ind w:left="5088" w:hanging="792"/>
      </w:pPr>
      <w:rPr>
        <w:rFonts w:hint="default"/>
        <w:lang w:val="en-US" w:eastAsia="en-US" w:bidi="en-US"/>
      </w:rPr>
    </w:lvl>
    <w:lvl w:ilvl="5">
      <w:numFmt w:val="bullet"/>
      <w:lvlText w:val="•"/>
      <w:lvlJc w:val="left"/>
      <w:pPr>
        <w:ind w:left="5960" w:hanging="792"/>
      </w:pPr>
      <w:rPr>
        <w:rFonts w:hint="default"/>
        <w:lang w:val="en-US" w:eastAsia="en-US" w:bidi="en-US"/>
      </w:rPr>
    </w:lvl>
    <w:lvl w:ilvl="6">
      <w:numFmt w:val="bullet"/>
      <w:lvlText w:val="•"/>
      <w:lvlJc w:val="left"/>
      <w:pPr>
        <w:ind w:left="6832" w:hanging="792"/>
      </w:pPr>
      <w:rPr>
        <w:rFonts w:hint="default"/>
        <w:lang w:val="en-US" w:eastAsia="en-US" w:bidi="en-US"/>
      </w:rPr>
    </w:lvl>
    <w:lvl w:ilvl="7">
      <w:numFmt w:val="bullet"/>
      <w:lvlText w:val="•"/>
      <w:lvlJc w:val="left"/>
      <w:pPr>
        <w:ind w:left="7704" w:hanging="792"/>
      </w:pPr>
      <w:rPr>
        <w:rFonts w:hint="default"/>
        <w:lang w:val="en-US" w:eastAsia="en-US" w:bidi="en-US"/>
      </w:rPr>
    </w:lvl>
    <w:lvl w:ilvl="8">
      <w:numFmt w:val="bullet"/>
      <w:lvlText w:val="•"/>
      <w:lvlJc w:val="left"/>
      <w:pPr>
        <w:ind w:left="8576" w:hanging="792"/>
      </w:pPr>
      <w:rPr>
        <w:rFonts w:hint="default"/>
        <w:lang w:val="en-US" w:eastAsia="en-US" w:bidi="en-US"/>
      </w:rPr>
    </w:lvl>
  </w:abstractNum>
  <w:abstractNum w:abstractNumId="3" w15:restartNumberingAfterBreak="0">
    <w:nsid w:val="03E2377F"/>
    <w:multiLevelType w:val="hybridMultilevel"/>
    <w:tmpl w:val="14569B5A"/>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1748B"/>
    <w:multiLevelType w:val="multilevel"/>
    <w:tmpl w:val="A70CEDB8"/>
    <w:lvl w:ilvl="0">
      <w:start w:val="3"/>
      <w:numFmt w:val="decimal"/>
      <w:lvlText w:val="%1"/>
      <w:lvlJc w:val="left"/>
      <w:pPr>
        <w:ind w:left="1780" w:hanging="809"/>
      </w:pPr>
      <w:rPr>
        <w:rFonts w:hint="default"/>
        <w:lang w:val="en-US" w:eastAsia="en-US" w:bidi="en-US"/>
      </w:rPr>
    </w:lvl>
    <w:lvl w:ilvl="1">
      <w:start w:val="5"/>
      <w:numFmt w:val="decimalZero"/>
      <w:lvlText w:val="%1.%2"/>
      <w:lvlJc w:val="left"/>
      <w:pPr>
        <w:ind w:left="1780" w:hanging="809"/>
      </w:pPr>
      <w:rPr>
        <w:rFonts w:ascii="Verdana" w:eastAsia="Verdana" w:hAnsi="Verdana" w:cs="Verdana" w:hint="default"/>
        <w:spacing w:val="-2"/>
        <w:w w:val="100"/>
        <w:sz w:val="28"/>
        <w:szCs w:val="28"/>
        <w:lang w:val="en-US" w:eastAsia="en-US" w:bidi="en-US"/>
      </w:rPr>
    </w:lvl>
    <w:lvl w:ilvl="2">
      <w:start w:val="1"/>
      <w:numFmt w:val="upperLetter"/>
      <w:lvlText w:val="%3."/>
      <w:lvlJc w:val="left"/>
      <w:pPr>
        <w:ind w:left="1420" w:hanging="360"/>
      </w:pPr>
      <w:rPr>
        <w:rFonts w:ascii="Verdana" w:eastAsia="Verdana" w:hAnsi="Verdana" w:cs="Verdana" w:hint="default"/>
        <w:spacing w:val="-3"/>
        <w:w w:val="100"/>
        <w:sz w:val="28"/>
        <w:szCs w:val="28"/>
        <w:lang w:val="en-US" w:eastAsia="en-US" w:bidi="en-US"/>
      </w:rPr>
    </w:lvl>
    <w:lvl w:ilvl="3">
      <w:start w:val="1"/>
      <w:numFmt w:val="decimal"/>
      <w:lvlText w:val="%4."/>
      <w:lvlJc w:val="left"/>
      <w:pPr>
        <w:ind w:left="1780" w:hanging="360"/>
      </w:pPr>
      <w:rPr>
        <w:rFonts w:ascii="Verdana" w:eastAsia="Verdana" w:hAnsi="Verdana" w:cs="Verdana" w:hint="default"/>
        <w:spacing w:val="-1"/>
        <w:w w:val="100"/>
        <w:sz w:val="28"/>
        <w:szCs w:val="28"/>
        <w:lang w:val="en-US" w:eastAsia="en-US" w:bidi="en-US"/>
      </w:rPr>
    </w:lvl>
    <w:lvl w:ilvl="4">
      <w:start w:val="1"/>
      <w:numFmt w:val="lowerRoman"/>
      <w:lvlText w:val="%5."/>
      <w:lvlJc w:val="left"/>
      <w:pPr>
        <w:ind w:left="2680" w:hanging="538"/>
        <w:jc w:val="right"/>
      </w:pPr>
      <w:rPr>
        <w:rFonts w:ascii="Verdana" w:eastAsia="Verdana" w:hAnsi="Verdana" w:cs="Verdana" w:hint="default"/>
        <w:spacing w:val="-1"/>
        <w:w w:val="100"/>
        <w:sz w:val="28"/>
        <w:szCs w:val="28"/>
        <w:lang w:val="en-US" w:eastAsia="en-US" w:bidi="en-US"/>
      </w:rPr>
    </w:lvl>
    <w:lvl w:ilvl="5">
      <w:numFmt w:val="bullet"/>
      <w:lvlText w:val="•"/>
      <w:lvlJc w:val="left"/>
      <w:pPr>
        <w:ind w:left="5545" w:hanging="538"/>
      </w:pPr>
      <w:rPr>
        <w:rFonts w:hint="default"/>
        <w:lang w:val="en-US" w:eastAsia="en-US" w:bidi="en-US"/>
      </w:rPr>
    </w:lvl>
    <w:lvl w:ilvl="6">
      <w:numFmt w:val="bullet"/>
      <w:lvlText w:val="•"/>
      <w:lvlJc w:val="left"/>
      <w:pPr>
        <w:ind w:left="6500" w:hanging="538"/>
      </w:pPr>
      <w:rPr>
        <w:rFonts w:hint="default"/>
        <w:lang w:val="en-US" w:eastAsia="en-US" w:bidi="en-US"/>
      </w:rPr>
    </w:lvl>
    <w:lvl w:ilvl="7">
      <w:numFmt w:val="bullet"/>
      <w:lvlText w:val="•"/>
      <w:lvlJc w:val="left"/>
      <w:pPr>
        <w:ind w:left="7455" w:hanging="538"/>
      </w:pPr>
      <w:rPr>
        <w:rFonts w:hint="default"/>
        <w:lang w:val="en-US" w:eastAsia="en-US" w:bidi="en-US"/>
      </w:rPr>
    </w:lvl>
    <w:lvl w:ilvl="8">
      <w:numFmt w:val="bullet"/>
      <w:lvlText w:val="•"/>
      <w:lvlJc w:val="left"/>
      <w:pPr>
        <w:ind w:left="8410" w:hanging="538"/>
      </w:pPr>
      <w:rPr>
        <w:rFonts w:hint="default"/>
        <w:lang w:val="en-US" w:eastAsia="en-US" w:bidi="en-US"/>
      </w:rPr>
    </w:lvl>
  </w:abstractNum>
  <w:abstractNum w:abstractNumId="5" w15:restartNumberingAfterBreak="0">
    <w:nsid w:val="0AA05828"/>
    <w:multiLevelType w:val="hybridMultilevel"/>
    <w:tmpl w:val="40F459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2E34F0"/>
    <w:multiLevelType w:val="hybridMultilevel"/>
    <w:tmpl w:val="87C40636"/>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97BC6"/>
    <w:multiLevelType w:val="hybridMultilevel"/>
    <w:tmpl w:val="53509F06"/>
    <w:lvl w:ilvl="0" w:tplc="355C672A">
      <w:numFmt w:val="bullet"/>
      <w:lvlText w:val=""/>
      <w:lvlJc w:val="left"/>
      <w:pPr>
        <w:ind w:left="1780" w:hanging="360"/>
      </w:pPr>
      <w:rPr>
        <w:rFonts w:ascii="Symbol" w:eastAsia="Symbol" w:hAnsi="Symbol" w:cs="Symbol" w:hint="default"/>
        <w:w w:val="100"/>
        <w:sz w:val="28"/>
        <w:szCs w:val="28"/>
        <w:lang w:val="en-US" w:eastAsia="en-US" w:bidi="en-US"/>
      </w:rPr>
    </w:lvl>
    <w:lvl w:ilvl="1" w:tplc="40EAA8B2">
      <w:numFmt w:val="bullet"/>
      <w:lvlText w:val="•"/>
      <w:lvlJc w:val="left"/>
      <w:pPr>
        <w:ind w:left="2634" w:hanging="360"/>
      </w:pPr>
      <w:rPr>
        <w:rFonts w:hint="default"/>
        <w:lang w:val="en-US" w:eastAsia="en-US" w:bidi="en-US"/>
      </w:rPr>
    </w:lvl>
    <w:lvl w:ilvl="2" w:tplc="6084370E">
      <w:numFmt w:val="bullet"/>
      <w:lvlText w:val="•"/>
      <w:lvlJc w:val="left"/>
      <w:pPr>
        <w:ind w:left="3488" w:hanging="360"/>
      </w:pPr>
      <w:rPr>
        <w:rFonts w:hint="default"/>
        <w:lang w:val="en-US" w:eastAsia="en-US" w:bidi="en-US"/>
      </w:rPr>
    </w:lvl>
    <w:lvl w:ilvl="3" w:tplc="600042DC">
      <w:numFmt w:val="bullet"/>
      <w:lvlText w:val="•"/>
      <w:lvlJc w:val="left"/>
      <w:pPr>
        <w:ind w:left="4342" w:hanging="360"/>
      </w:pPr>
      <w:rPr>
        <w:rFonts w:hint="default"/>
        <w:lang w:val="en-US" w:eastAsia="en-US" w:bidi="en-US"/>
      </w:rPr>
    </w:lvl>
    <w:lvl w:ilvl="4" w:tplc="88129B70">
      <w:numFmt w:val="bullet"/>
      <w:lvlText w:val="•"/>
      <w:lvlJc w:val="left"/>
      <w:pPr>
        <w:ind w:left="5196" w:hanging="360"/>
      </w:pPr>
      <w:rPr>
        <w:rFonts w:hint="default"/>
        <w:lang w:val="en-US" w:eastAsia="en-US" w:bidi="en-US"/>
      </w:rPr>
    </w:lvl>
    <w:lvl w:ilvl="5" w:tplc="9446B896">
      <w:numFmt w:val="bullet"/>
      <w:lvlText w:val="•"/>
      <w:lvlJc w:val="left"/>
      <w:pPr>
        <w:ind w:left="6050" w:hanging="360"/>
      </w:pPr>
      <w:rPr>
        <w:rFonts w:hint="default"/>
        <w:lang w:val="en-US" w:eastAsia="en-US" w:bidi="en-US"/>
      </w:rPr>
    </w:lvl>
    <w:lvl w:ilvl="6" w:tplc="EFBEDC9A">
      <w:numFmt w:val="bullet"/>
      <w:lvlText w:val="•"/>
      <w:lvlJc w:val="left"/>
      <w:pPr>
        <w:ind w:left="6904" w:hanging="360"/>
      </w:pPr>
      <w:rPr>
        <w:rFonts w:hint="default"/>
        <w:lang w:val="en-US" w:eastAsia="en-US" w:bidi="en-US"/>
      </w:rPr>
    </w:lvl>
    <w:lvl w:ilvl="7" w:tplc="8D381884">
      <w:numFmt w:val="bullet"/>
      <w:lvlText w:val="•"/>
      <w:lvlJc w:val="left"/>
      <w:pPr>
        <w:ind w:left="7758" w:hanging="360"/>
      </w:pPr>
      <w:rPr>
        <w:rFonts w:hint="default"/>
        <w:lang w:val="en-US" w:eastAsia="en-US" w:bidi="en-US"/>
      </w:rPr>
    </w:lvl>
    <w:lvl w:ilvl="8" w:tplc="FB5EF08A">
      <w:numFmt w:val="bullet"/>
      <w:lvlText w:val="•"/>
      <w:lvlJc w:val="left"/>
      <w:pPr>
        <w:ind w:left="8612" w:hanging="360"/>
      </w:pPr>
      <w:rPr>
        <w:rFonts w:hint="default"/>
        <w:lang w:val="en-US" w:eastAsia="en-US" w:bidi="en-US"/>
      </w:rPr>
    </w:lvl>
  </w:abstractNum>
  <w:abstractNum w:abstractNumId="8" w15:restartNumberingAfterBreak="0">
    <w:nsid w:val="32715A33"/>
    <w:multiLevelType w:val="hybridMultilevel"/>
    <w:tmpl w:val="32F416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E276B7"/>
    <w:multiLevelType w:val="hybridMultilevel"/>
    <w:tmpl w:val="3D2ABE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A790405"/>
    <w:multiLevelType w:val="hybridMultilevel"/>
    <w:tmpl w:val="A20069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B77B3"/>
    <w:multiLevelType w:val="hybridMultilevel"/>
    <w:tmpl w:val="D33A17FE"/>
    <w:lvl w:ilvl="0" w:tplc="D884EFF2">
      <w:start w:val="2"/>
      <w:numFmt w:val="lowerLetter"/>
      <w:lvlText w:val="(%1)"/>
      <w:lvlJc w:val="left"/>
      <w:pPr>
        <w:ind w:left="1240" w:hanging="552"/>
      </w:pPr>
      <w:rPr>
        <w:rFonts w:ascii="Verdana" w:eastAsia="Verdana" w:hAnsi="Verdana" w:cs="Verdana" w:hint="default"/>
        <w:spacing w:val="-1"/>
        <w:w w:val="100"/>
        <w:sz w:val="28"/>
        <w:szCs w:val="28"/>
        <w:lang w:val="en-US" w:eastAsia="en-US" w:bidi="en-US"/>
      </w:rPr>
    </w:lvl>
    <w:lvl w:ilvl="1" w:tplc="E05E24A6">
      <w:start w:val="1"/>
      <w:numFmt w:val="decimal"/>
      <w:lvlText w:val="%2."/>
      <w:lvlJc w:val="left"/>
      <w:pPr>
        <w:ind w:left="1780" w:hanging="459"/>
      </w:pPr>
      <w:rPr>
        <w:rFonts w:ascii="Verdana" w:eastAsia="Verdana" w:hAnsi="Verdana" w:cs="Verdana" w:hint="default"/>
        <w:spacing w:val="-1"/>
        <w:w w:val="100"/>
        <w:sz w:val="28"/>
        <w:szCs w:val="28"/>
        <w:lang w:val="en-US" w:eastAsia="en-US" w:bidi="en-US"/>
      </w:rPr>
    </w:lvl>
    <w:lvl w:ilvl="2" w:tplc="5CD0ED86">
      <w:numFmt w:val="bullet"/>
      <w:lvlText w:val="•"/>
      <w:lvlJc w:val="left"/>
      <w:pPr>
        <w:ind w:left="2728" w:hanging="459"/>
      </w:pPr>
      <w:rPr>
        <w:rFonts w:hint="default"/>
        <w:lang w:val="en-US" w:eastAsia="en-US" w:bidi="en-US"/>
      </w:rPr>
    </w:lvl>
    <w:lvl w:ilvl="3" w:tplc="D8B67A5A">
      <w:numFmt w:val="bullet"/>
      <w:lvlText w:val="•"/>
      <w:lvlJc w:val="left"/>
      <w:pPr>
        <w:ind w:left="3677" w:hanging="459"/>
      </w:pPr>
      <w:rPr>
        <w:rFonts w:hint="default"/>
        <w:lang w:val="en-US" w:eastAsia="en-US" w:bidi="en-US"/>
      </w:rPr>
    </w:lvl>
    <w:lvl w:ilvl="4" w:tplc="5B02E328">
      <w:numFmt w:val="bullet"/>
      <w:lvlText w:val="•"/>
      <w:lvlJc w:val="left"/>
      <w:pPr>
        <w:ind w:left="4626" w:hanging="459"/>
      </w:pPr>
      <w:rPr>
        <w:rFonts w:hint="default"/>
        <w:lang w:val="en-US" w:eastAsia="en-US" w:bidi="en-US"/>
      </w:rPr>
    </w:lvl>
    <w:lvl w:ilvl="5" w:tplc="F2961000">
      <w:numFmt w:val="bullet"/>
      <w:lvlText w:val="•"/>
      <w:lvlJc w:val="left"/>
      <w:pPr>
        <w:ind w:left="5575" w:hanging="459"/>
      </w:pPr>
      <w:rPr>
        <w:rFonts w:hint="default"/>
        <w:lang w:val="en-US" w:eastAsia="en-US" w:bidi="en-US"/>
      </w:rPr>
    </w:lvl>
    <w:lvl w:ilvl="6" w:tplc="3E4C6040">
      <w:numFmt w:val="bullet"/>
      <w:lvlText w:val="•"/>
      <w:lvlJc w:val="left"/>
      <w:pPr>
        <w:ind w:left="6524" w:hanging="459"/>
      </w:pPr>
      <w:rPr>
        <w:rFonts w:hint="default"/>
        <w:lang w:val="en-US" w:eastAsia="en-US" w:bidi="en-US"/>
      </w:rPr>
    </w:lvl>
    <w:lvl w:ilvl="7" w:tplc="13202258">
      <w:numFmt w:val="bullet"/>
      <w:lvlText w:val="•"/>
      <w:lvlJc w:val="left"/>
      <w:pPr>
        <w:ind w:left="7473" w:hanging="459"/>
      </w:pPr>
      <w:rPr>
        <w:rFonts w:hint="default"/>
        <w:lang w:val="en-US" w:eastAsia="en-US" w:bidi="en-US"/>
      </w:rPr>
    </w:lvl>
    <w:lvl w:ilvl="8" w:tplc="FB92C750">
      <w:numFmt w:val="bullet"/>
      <w:lvlText w:val="•"/>
      <w:lvlJc w:val="left"/>
      <w:pPr>
        <w:ind w:left="8422" w:hanging="459"/>
      </w:pPr>
      <w:rPr>
        <w:rFonts w:hint="default"/>
        <w:lang w:val="en-US" w:eastAsia="en-US" w:bidi="en-US"/>
      </w:rPr>
    </w:lvl>
  </w:abstractNum>
  <w:abstractNum w:abstractNumId="12" w15:restartNumberingAfterBreak="0">
    <w:nsid w:val="51F438FA"/>
    <w:multiLevelType w:val="multilevel"/>
    <w:tmpl w:val="CC187024"/>
    <w:lvl w:ilvl="0">
      <w:start w:val="3"/>
      <w:numFmt w:val="decimal"/>
      <w:lvlText w:val="%1"/>
      <w:lvlJc w:val="left"/>
      <w:pPr>
        <w:ind w:left="1780" w:hanging="828"/>
      </w:pPr>
      <w:rPr>
        <w:rFonts w:hint="default"/>
        <w:lang w:val="en-US" w:eastAsia="en-US" w:bidi="en-US"/>
      </w:rPr>
    </w:lvl>
    <w:lvl w:ilvl="1">
      <w:start w:val="1"/>
      <w:numFmt w:val="decimalZero"/>
      <w:lvlText w:val="%1.%2"/>
      <w:lvlJc w:val="left"/>
      <w:pPr>
        <w:ind w:left="1780" w:hanging="828"/>
      </w:pPr>
      <w:rPr>
        <w:rFonts w:ascii="Verdana" w:eastAsia="Verdana" w:hAnsi="Verdana" w:cs="Verdana" w:hint="default"/>
        <w:spacing w:val="-2"/>
        <w:w w:val="100"/>
        <w:sz w:val="28"/>
        <w:szCs w:val="28"/>
        <w:lang w:val="en-US" w:eastAsia="en-US" w:bidi="en-US"/>
      </w:rPr>
    </w:lvl>
    <w:lvl w:ilvl="2">
      <w:start w:val="1"/>
      <w:numFmt w:val="upperLetter"/>
      <w:lvlText w:val="%3."/>
      <w:lvlJc w:val="left"/>
      <w:pPr>
        <w:ind w:left="1420" w:hanging="360"/>
      </w:pPr>
      <w:rPr>
        <w:rFonts w:ascii="Verdana" w:eastAsia="Verdana" w:hAnsi="Verdana" w:cs="Verdana" w:hint="default"/>
        <w:w w:val="100"/>
        <w:sz w:val="28"/>
        <w:szCs w:val="28"/>
        <w:lang w:val="en-US" w:eastAsia="en-US" w:bidi="en-US"/>
      </w:rPr>
    </w:lvl>
    <w:lvl w:ilvl="3">
      <w:numFmt w:val="bullet"/>
      <w:lvlText w:val="•"/>
      <w:lvlJc w:val="left"/>
      <w:pPr>
        <w:ind w:left="3677" w:hanging="360"/>
      </w:pPr>
      <w:rPr>
        <w:rFonts w:hint="default"/>
        <w:lang w:val="en-US" w:eastAsia="en-US" w:bidi="en-US"/>
      </w:rPr>
    </w:lvl>
    <w:lvl w:ilvl="4">
      <w:numFmt w:val="bullet"/>
      <w:lvlText w:val="•"/>
      <w:lvlJc w:val="left"/>
      <w:pPr>
        <w:ind w:left="4626" w:hanging="360"/>
      </w:pPr>
      <w:rPr>
        <w:rFonts w:hint="default"/>
        <w:lang w:val="en-US" w:eastAsia="en-US" w:bidi="en-US"/>
      </w:rPr>
    </w:lvl>
    <w:lvl w:ilvl="5">
      <w:numFmt w:val="bullet"/>
      <w:lvlText w:val="•"/>
      <w:lvlJc w:val="left"/>
      <w:pPr>
        <w:ind w:left="5575" w:hanging="360"/>
      </w:pPr>
      <w:rPr>
        <w:rFonts w:hint="default"/>
        <w:lang w:val="en-US" w:eastAsia="en-US" w:bidi="en-US"/>
      </w:rPr>
    </w:lvl>
    <w:lvl w:ilvl="6">
      <w:numFmt w:val="bullet"/>
      <w:lvlText w:val="•"/>
      <w:lvlJc w:val="left"/>
      <w:pPr>
        <w:ind w:left="6524" w:hanging="360"/>
      </w:pPr>
      <w:rPr>
        <w:rFonts w:hint="default"/>
        <w:lang w:val="en-US" w:eastAsia="en-US" w:bidi="en-US"/>
      </w:rPr>
    </w:lvl>
    <w:lvl w:ilvl="7">
      <w:numFmt w:val="bullet"/>
      <w:lvlText w:val="•"/>
      <w:lvlJc w:val="left"/>
      <w:pPr>
        <w:ind w:left="7473" w:hanging="360"/>
      </w:pPr>
      <w:rPr>
        <w:rFonts w:hint="default"/>
        <w:lang w:val="en-US" w:eastAsia="en-US" w:bidi="en-US"/>
      </w:rPr>
    </w:lvl>
    <w:lvl w:ilvl="8">
      <w:numFmt w:val="bullet"/>
      <w:lvlText w:val="•"/>
      <w:lvlJc w:val="left"/>
      <w:pPr>
        <w:ind w:left="8422" w:hanging="360"/>
      </w:pPr>
      <w:rPr>
        <w:rFonts w:hint="default"/>
        <w:lang w:val="en-US" w:eastAsia="en-US" w:bidi="en-US"/>
      </w:rPr>
    </w:lvl>
  </w:abstractNum>
  <w:abstractNum w:abstractNumId="13" w15:restartNumberingAfterBreak="0">
    <w:nsid w:val="53147D8B"/>
    <w:multiLevelType w:val="multilevel"/>
    <w:tmpl w:val="70668890"/>
    <w:lvl w:ilvl="0">
      <w:start w:val="2"/>
      <w:numFmt w:val="decimal"/>
      <w:lvlText w:val="%1"/>
      <w:lvlJc w:val="left"/>
      <w:pPr>
        <w:ind w:left="1600" w:hanging="792"/>
        <w:jc w:val="left"/>
      </w:pPr>
      <w:rPr>
        <w:rFonts w:hint="default"/>
        <w:lang w:val="en-US" w:eastAsia="en-US" w:bidi="en-US"/>
      </w:rPr>
    </w:lvl>
    <w:lvl w:ilvl="1">
      <w:start w:val="10"/>
      <w:numFmt w:val="decimal"/>
      <w:lvlText w:val="%1.%2"/>
      <w:lvlJc w:val="left"/>
      <w:pPr>
        <w:ind w:left="1600" w:hanging="792"/>
        <w:jc w:val="right"/>
      </w:pPr>
      <w:rPr>
        <w:rFonts w:ascii="Verdana" w:eastAsia="Verdana" w:hAnsi="Verdana" w:cs="Verdana" w:hint="default"/>
        <w:spacing w:val="-2"/>
        <w:w w:val="100"/>
        <w:sz w:val="28"/>
        <w:szCs w:val="28"/>
        <w:lang w:val="en-US" w:eastAsia="en-US" w:bidi="en-US"/>
      </w:rPr>
    </w:lvl>
    <w:lvl w:ilvl="2">
      <w:start w:val="1"/>
      <w:numFmt w:val="upperLetter"/>
      <w:lvlText w:val="%3."/>
      <w:lvlJc w:val="left"/>
      <w:pPr>
        <w:ind w:left="1420" w:hanging="360"/>
        <w:jc w:val="left"/>
      </w:pPr>
      <w:rPr>
        <w:rFonts w:ascii="Verdana" w:eastAsia="Verdana" w:hAnsi="Verdana" w:cs="Verdana" w:hint="default"/>
        <w:w w:val="100"/>
        <w:sz w:val="28"/>
        <w:szCs w:val="28"/>
        <w:lang w:val="en-US" w:eastAsia="en-US" w:bidi="en-US"/>
      </w:rPr>
    </w:lvl>
    <w:lvl w:ilvl="3">
      <w:numFmt w:val="bullet"/>
      <w:lvlText w:val="•"/>
      <w:lvlJc w:val="left"/>
      <w:pPr>
        <w:ind w:left="3537" w:hanging="360"/>
      </w:pPr>
      <w:rPr>
        <w:rFonts w:hint="default"/>
        <w:lang w:val="en-US" w:eastAsia="en-US" w:bidi="en-US"/>
      </w:rPr>
    </w:lvl>
    <w:lvl w:ilvl="4">
      <w:numFmt w:val="bullet"/>
      <w:lvlText w:val="•"/>
      <w:lvlJc w:val="left"/>
      <w:pPr>
        <w:ind w:left="4506" w:hanging="360"/>
      </w:pPr>
      <w:rPr>
        <w:rFonts w:hint="default"/>
        <w:lang w:val="en-US" w:eastAsia="en-US" w:bidi="en-US"/>
      </w:rPr>
    </w:lvl>
    <w:lvl w:ilvl="5">
      <w:numFmt w:val="bullet"/>
      <w:lvlText w:val="•"/>
      <w:lvlJc w:val="left"/>
      <w:pPr>
        <w:ind w:left="5475" w:hanging="360"/>
      </w:pPr>
      <w:rPr>
        <w:rFonts w:hint="default"/>
        <w:lang w:val="en-US" w:eastAsia="en-US" w:bidi="en-US"/>
      </w:rPr>
    </w:lvl>
    <w:lvl w:ilvl="6">
      <w:numFmt w:val="bullet"/>
      <w:lvlText w:val="•"/>
      <w:lvlJc w:val="left"/>
      <w:pPr>
        <w:ind w:left="6444" w:hanging="360"/>
      </w:pPr>
      <w:rPr>
        <w:rFonts w:hint="default"/>
        <w:lang w:val="en-US" w:eastAsia="en-US" w:bidi="en-US"/>
      </w:rPr>
    </w:lvl>
    <w:lvl w:ilvl="7">
      <w:numFmt w:val="bullet"/>
      <w:lvlText w:val="•"/>
      <w:lvlJc w:val="left"/>
      <w:pPr>
        <w:ind w:left="7413" w:hanging="360"/>
      </w:pPr>
      <w:rPr>
        <w:rFonts w:hint="default"/>
        <w:lang w:val="en-US" w:eastAsia="en-US" w:bidi="en-US"/>
      </w:rPr>
    </w:lvl>
    <w:lvl w:ilvl="8">
      <w:numFmt w:val="bullet"/>
      <w:lvlText w:val="•"/>
      <w:lvlJc w:val="left"/>
      <w:pPr>
        <w:ind w:left="8382" w:hanging="360"/>
      </w:pPr>
      <w:rPr>
        <w:rFonts w:hint="default"/>
        <w:lang w:val="en-US" w:eastAsia="en-US" w:bidi="en-US"/>
      </w:rPr>
    </w:lvl>
  </w:abstractNum>
  <w:abstractNum w:abstractNumId="14" w15:restartNumberingAfterBreak="0">
    <w:nsid w:val="6CA6617B"/>
    <w:multiLevelType w:val="multilevel"/>
    <w:tmpl w:val="1B46A87E"/>
    <w:lvl w:ilvl="0">
      <w:start w:val="4"/>
      <w:numFmt w:val="decimal"/>
      <w:lvlText w:val="%1"/>
      <w:lvlJc w:val="left"/>
      <w:pPr>
        <w:ind w:left="1691" w:hanging="740"/>
      </w:pPr>
      <w:rPr>
        <w:rFonts w:hint="default"/>
        <w:lang w:val="en-US" w:eastAsia="en-US" w:bidi="en-US"/>
      </w:rPr>
    </w:lvl>
    <w:lvl w:ilvl="1">
      <w:start w:val="5"/>
      <w:numFmt w:val="decimalZero"/>
      <w:lvlText w:val="%1.%2"/>
      <w:lvlJc w:val="left"/>
      <w:pPr>
        <w:ind w:left="1691" w:hanging="740"/>
      </w:pPr>
      <w:rPr>
        <w:rFonts w:ascii="Verdana" w:eastAsia="Verdana" w:hAnsi="Verdana" w:cs="Verdana" w:hint="default"/>
        <w:spacing w:val="-2"/>
        <w:w w:val="100"/>
        <w:sz w:val="28"/>
        <w:szCs w:val="28"/>
        <w:lang w:val="en-US" w:eastAsia="en-US" w:bidi="en-US"/>
      </w:rPr>
    </w:lvl>
    <w:lvl w:ilvl="2">
      <w:numFmt w:val="bullet"/>
      <w:lvlText w:val=""/>
      <w:lvlJc w:val="left"/>
      <w:pPr>
        <w:ind w:left="1600" w:hanging="360"/>
      </w:pPr>
      <w:rPr>
        <w:rFonts w:ascii="Symbol" w:eastAsia="Symbol" w:hAnsi="Symbol" w:cs="Symbol" w:hint="default"/>
        <w:w w:val="100"/>
        <w:sz w:val="28"/>
        <w:szCs w:val="28"/>
        <w:lang w:val="en-US" w:eastAsia="en-US" w:bidi="en-US"/>
      </w:rPr>
    </w:lvl>
    <w:lvl w:ilvl="3">
      <w:numFmt w:val="bullet"/>
      <w:lvlText w:val="•"/>
      <w:lvlJc w:val="left"/>
      <w:pPr>
        <w:ind w:left="3005" w:hanging="360"/>
      </w:pPr>
      <w:rPr>
        <w:rFonts w:hint="default"/>
        <w:lang w:val="en-US" w:eastAsia="en-US" w:bidi="en-US"/>
      </w:rPr>
    </w:lvl>
    <w:lvl w:ilvl="4">
      <w:numFmt w:val="bullet"/>
      <w:lvlText w:val="•"/>
      <w:lvlJc w:val="left"/>
      <w:pPr>
        <w:ind w:left="4050" w:hanging="360"/>
      </w:pPr>
      <w:rPr>
        <w:rFonts w:hint="default"/>
        <w:lang w:val="en-US" w:eastAsia="en-US" w:bidi="en-US"/>
      </w:rPr>
    </w:lvl>
    <w:lvl w:ilvl="5">
      <w:numFmt w:val="bullet"/>
      <w:lvlText w:val="•"/>
      <w:lvlJc w:val="left"/>
      <w:pPr>
        <w:ind w:left="5095" w:hanging="360"/>
      </w:pPr>
      <w:rPr>
        <w:rFonts w:hint="default"/>
        <w:lang w:val="en-US" w:eastAsia="en-US" w:bidi="en-US"/>
      </w:rPr>
    </w:lvl>
    <w:lvl w:ilvl="6">
      <w:numFmt w:val="bullet"/>
      <w:lvlText w:val="•"/>
      <w:lvlJc w:val="left"/>
      <w:pPr>
        <w:ind w:left="6140" w:hanging="360"/>
      </w:pPr>
      <w:rPr>
        <w:rFonts w:hint="default"/>
        <w:lang w:val="en-US" w:eastAsia="en-US" w:bidi="en-US"/>
      </w:rPr>
    </w:lvl>
    <w:lvl w:ilvl="7">
      <w:numFmt w:val="bullet"/>
      <w:lvlText w:val="•"/>
      <w:lvlJc w:val="left"/>
      <w:pPr>
        <w:ind w:left="7185" w:hanging="360"/>
      </w:pPr>
      <w:rPr>
        <w:rFonts w:hint="default"/>
        <w:lang w:val="en-US" w:eastAsia="en-US" w:bidi="en-US"/>
      </w:rPr>
    </w:lvl>
    <w:lvl w:ilvl="8">
      <w:numFmt w:val="bullet"/>
      <w:lvlText w:val="•"/>
      <w:lvlJc w:val="left"/>
      <w:pPr>
        <w:ind w:left="8230" w:hanging="360"/>
      </w:pPr>
      <w:rPr>
        <w:rFonts w:hint="default"/>
        <w:lang w:val="en-US" w:eastAsia="en-US" w:bidi="en-US"/>
      </w:rPr>
    </w:lvl>
  </w:abstractNum>
  <w:abstractNum w:abstractNumId="15" w15:restartNumberingAfterBreak="0">
    <w:nsid w:val="700D6AF6"/>
    <w:multiLevelType w:val="hybridMultilevel"/>
    <w:tmpl w:val="41BE8168"/>
    <w:lvl w:ilvl="0" w:tplc="DFDA5E22">
      <w:start w:val="1"/>
      <w:numFmt w:val="decimal"/>
      <w:lvlText w:val="%1."/>
      <w:lvlJc w:val="left"/>
      <w:pPr>
        <w:ind w:left="1780" w:hanging="360"/>
      </w:pPr>
      <w:rPr>
        <w:rFonts w:ascii="Verdana" w:eastAsia="Verdana" w:hAnsi="Verdana" w:cs="Verdana" w:hint="default"/>
        <w:spacing w:val="-1"/>
        <w:w w:val="100"/>
        <w:sz w:val="28"/>
        <w:szCs w:val="28"/>
        <w:lang w:val="en-US" w:eastAsia="en-US" w:bidi="en-US"/>
      </w:rPr>
    </w:lvl>
    <w:lvl w:ilvl="1" w:tplc="B9080B36">
      <w:numFmt w:val="bullet"/>
      <w:lvlText w:val="•"/>
      <w:lvlJc w:val="left"/>
      <w:pPr>
        <w:ind w:left="2634" w:hanging="360"/>
      </w:pPr>
      <w:rPr>
        <w:rFonts w:hint="default"/>
        <w:lang w:val="en-US" w:eastAsia="en-US" w:bidi="en-US"/>
      </w:rPr>
    </w:lvl>
    <w:lvl w:ilvl="2" w:tplc="55E0E752">
      <w:numFmt w:val="bullet"/>
      <w:lvlText w:val="•"/>
      <w:lvlJc w:val="left"/>
      <w:pPr>
        <w:ind w:left="3488" w:hanging="360"/>
      </w:pPr>
      <w:rPr>
        <w:rFonts w:hint="default"/>
        <w:lang w:val="en-US" w:eastAsia="en-US" w:bidi="en-US"/>
      </w:rPr>
    </w:lvl>
    <w:lvl w:ilvl="3" w:tplc="F7786CBC">
      <w:numFmt w:val="bullet"/>
      <w:lvlText w:val="•"/>
      <w:lvlJc w:val="left"/>
      <w:pPr>
        <w:ind w:left="4342" w:hanging="360"/>
      </w:pPr>
      <w:rPr>
        <w:rFonts w:hint="default"/>
        <w:lang w:val="en-US" w:eastAsia="en-US" w:bidi="en-US"/>
      </w:rPr>
    </w:lvl>
    <w:lvl w:ilvl="4" w:tplc="0B9241DE">
      <w:numFmt w:val="bullet"/>
      <w:lvlText w:val="•"/>
      <w:lvlJc w:val="left"/>
      <w:pPr>
        <w:ind w:left="5196" w:hanging="360"/>
      </w:pPr>
      <w:rPr>
        <w:rFonts w:hint="default"/>
        <w:lang w:val="en-US" w:eastAsia="en-US" w:bidi="en-US"/>
      </w:rPr>
    </w:lvl>
    <w:lvl w:ilvl="5" w:tplc="56B4A156">
      <w:numFmt w:val="bullet"/>
      <w:lvlText w:val="•"/>
      <w:lvlJc w:val="left"/>
      <w:pPr>
        <w:ind w:left="6050" w:hanging="360"/>
      </w:pPr>
      <w:rPr>
        <w:rFonts w:hint="default"/>
        <w:lang w:val="en-US" w:eastAsia="en-US" w:bidi="en-US"/>
      </w:rPr>
    </w:lvl>
    <w:lvl w:ilvl="6" w:tplc="FFEC8FA8">
      <w:numFmt w:val="bullet"/>
      <w:lvlText w:val="•"/>
      <w:lvlJc w:val="left"/>
      <w:pPr>
        <w:ind w:left="6904" w:hanging="360"/>
      </w:pPr>
      <w:rPr>
        <w:rFonts w:hint="default"/>
        <w:lang w:val="en-US" w:eastAsia="en-US" w:bidi="en-US"/>
      </w:rPr>
    </w:lvl>
    <w:lvl w:ilvl="7" w:tplc="B71AE0A0">
      <w:numFmt w:val="bullet"/>
      <w:lvlText w:val="•"/>
      <w:lvlJc w:val="left"/>
      <w:pPr>
        <w:ind w:left="7758" w:hanging="360"/>
      </w:pPr>
      <w:rPr>
        <w:rFonts w:hint="default"/>
        <w:lang w:val="en-US" w:eastAsia="en-US" w:bidi="en-US"/>
      </w:rPr>
    </w:lvl>
    <w:lvl w:ilvl="8" w:tplc="FB0CA07C">
      <w:numFmt w:val="bullet"/>
      <w:lvlText w:val="•"/>
      <w:lvlJc w:val="left"/>
      <w:pPr>
        <w:ind w:left="8612" w:hanging="360"/>
      </w:pPr>
      <w:rPr>
        <w:rFonts w:hint="default"/>
        <w:lang w:val="en-US" w:eastAsia="en-US" w:bidi="en-US"/>
      </w:rPr>
    </w:lvl>
  </w:abstractNum>
  <w:num w:numId="1" w16cid:durableId="93672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50931">
    <w:abstractNumId w:val="9"/>
  </w:num>
  <w:num w:numId="3" w16cid:durableId="216674565">
    <w:abstractNumId w:val="0"/>
  </w:num>
  <w:num w:numId="4" w16cid:durableId="130827213">
    <w:abstractNumId w:val="12"/>
  </w:num>
  <w:num w:numId="5" w16cid:durableId="37047187">
    <w:abstractNumId w:val="10"/>
  </w:num>
  <w:num w:numId="6" w16cid:durableId="56632349">
    <w:abstractNumId w:val="2"/>
  </w:num>
  <w:num w:numId="7" w16cid:durableId="107506905">
    <w:abstractNumId w:val="7"/>
  </w:num>
  <w:num w:numId="8" w16cid:durableId="2036925818">
    <w:abstractNumId w:val="11"/>
  </w:num>
  <w:num w:numId="9" w16cid:durableId="1176460733">
    <w:abstractNumId w:val="15"/>
  </w:num>
  <w:num w:numId="10" w16cid:durableId="453330379">
    <w:abstractNumId w:val="4"/>
  </w:num>
  <w:num w:numId="11" w16cid:durableId="494876760">
    <w:abstractNumId w:val="1"/>
  </w:num>
  <w:num w:numId="12" w16cid:durableId="1547990472">
    <w:abstractNumId w:val="14"/>
  </w:num>
  <w:num w:numId="13" w16cid:durableId="1546746506">
    <w:abstractNumId w:val="3"/>
  </w:num>
  <w:num w:numId="14" w16cid:durableId="284235570">
    <w:abstractNumId w:val="6"/>
  </w:num>
  <w:num w:numId="15" w16cid:durableId="552229232">
    <w:abstractNumId w:val="13"/>
  </w:num>
  <w:num w:numId="16" w16cid:durableId="131674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012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74"/>
    <w:rsid w:val="00000FD0"/>
    <w:rsid w:val="00003833"/>
    <w:rsid w:val="000073F7"/>
    <w:rsid w:val="000117CB"/>
    <w:rsid w:val="00014D49"/>
    <w:rsid w:val="0002244E"/>
    <w:rsid w:val="000417CB"/>
    <w:rsid w:val="000B53F0"/>
    <w:rsid w:val="000C682C"/>
    <w:rsid w:val="000D2AA0"/>
    <w:rsid w:val="000D6A65"/>
    <w:rsid w:val="000E77F2"/>
    <w:rsid w:val="00100913"/>
    <w:rsid w:val="00100DF8"/>
    <w:rsid w:val="00186561"/>
    <w:rsid w:val="00194342"/>
    <w:rsid w:val="001B32AC"/>
    <w:rsid w:val="001B650B"/>
    <w:rsid w:val="001C6E57"/>
    <w:rsid w:val="00237C6D"/>
    <w:rsid w:val="00260425"/>
    <w:rsid w:val="0026634E"/>
    <w:rsid w:val="002742C1"/>
    <w:rsid w:val="00284778"/>
    <w:rsid w:val="002C1C8A"/>
    <w:rsid w:val="0030076A"/>
    <w:rsid w:val="0031088C"/>
    <w:rsid w:val="003F3188"/>
    <w:rsid w:val="004409EA"/>
    <w:rsid w:val="00461FFB"/>
    <w:rsid w:val="004D0DE8"/>
    <w:rsid w:val="00531648"/>
    <w:rsid w:val="005A5AC6"/>
    <w:rsid w:val="005C3F88"/>
    <w:rsid w:val="005F4A07"/>
    <w:rsid w:val="006929F9"/>
    <w:rsid w:val="006B0AEA"/>
    <w:rsid w:val="006E459A"/>
    <w:rsid w:val="007C7785"/>
    <w:rsid w:val="00806F74"/>
    <w:rsid w:val="0081319D"/>
    <w:rsid w:val="00813C28"/>
    <w:rsid w:val="00846BB6"/>
    <w:rsid w:val="00863BF3"/>
    <w:rsid w:val="008B134A"/>
    <w:rsid w:val="008F0522"/>
    <w:rsid w:val="00937CD9"/>
    <w:rsid w:val="00A24737"/>
    <w:rsid w:val="00A30B1E"/>
    <w:rsid w:val="00A71530"/>
    <w:rsid w:val="00A82C76"/>
    <w:rsid w:val="00A90045"/>
    <w:rsid w:val="00A93053"/>
    <w:rsid w:val="00AA34F0"/>
    <w:rsid w:val="00AA4DDF"/>
    <w:rsid w:val="00AD4679"/>
    <w:rsid w:val="00AF5506"/>
    <w:rsid w:val="00B12302"/>
    <w:rsid w:val="00BC37BE"/>
    <w:rsid w:val="00BC610A"/>
    <w:rsid w:val="00BD6E0A"/>
    <w:rsid w:val="00C0532B"/>
    <w:rsid w:val="00C35F9D"/>
    <w:rsid w:val="00C37D54"/>
    <w:rsid w:val="00D238DC"/>
    <w:rsid w:val="00D91154"/>
    <w:rsid w:val="00DD20C5"/>
    <w:rsid w:val="00DE65F0"/>
    <w:rsid w:val="00E04124"/>
    <w:rsid w:val="00E438C9"/>
    <w:rsid w:val="00E66388"/>
    <w:rsid w:val="00E8020F"/>
    <w:rsid w:val="00EA3032"/>
    <w:rsid w:val="00EC08C0"/>
    <w:rsid w:val="00F11D59"/>
    <w:rsid w:val="00F24E88"/>
    <w:rsid w:val="00F53DB1"/>
    <w:rsid w:val="00F720C7"/>
    <w:rsid w:val="00FB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738E"/>
  <w15:chartTrackingRefBased/>
  <w15:docId w15:val="{D5ACA6AA-86AE-48F4-AB6A-BB9A8A16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F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D6E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F74"/>
    <w:pPr>
      <w:spacing w:after="0" w:line="240" w:lineRule="auto"/>
      <w:ind w:left="720"/>
    </w:pPr>
    <w:rPr>
      <w:rFonts w:ascii="Calibri" w:hAnsi="Calibri" w:cs="Calibri"/>
    </w:rPr>
  </w:style>
  <w:style w:type="paragraph" w:styleId="BodyText">
    <w:name w:val="Body Text"/>
    <w:basedOn w:val="Normal"/>
    <w:link w:val="BodyTextChar"/>
    <w:uiPriority w:val="1"/>
    <w:qFormat/>
    <w:rsid w:val="00806F74"/>
    <w:pPr>
      <w:widowControl w:val="0"/>
      <w:autoSpaceDE w:val="0"/>
      <w:autoSpaceDN w:val="0"/>
      <w:spacing w:after="0" w:line="240" w:lineRule="auto"/>
    </w:pPr>
    <w:rPr>
      <w:rFonts w:ascii="Verdana" w:eastAsia="Verdana" w:hAnsi="Verdana" w:cs="Verdana"/>
      <w:sz w:val="28"/>
      <w:szCs w:val="28"/>
      <w:lang w:bidi="en-US"/>
    </w:rPr>
  </w:style>
  <w:style w:type="character" w:customStyle="1" w:styleId="BodyTextChar">
    <w:name w:val="Body Text Char"/>
    <w:basedOn w:val="DefaultParagraphFont"/>
    <w:link w:val="BodyText"/>
    <w:uiPriority w:val="1"/>
    <w:rsid w:val="00806F74"/>
    <w:rPr>
      <w:rFonts w:ascii="Verdana" w:eastAsia="Verdana" w:hAnsi="Verdana" w:cs="Verdana"/>
      <w:sz w:val="28"/>
      <w:szCs w:val="28"/>
      <w:lang w:bidi="en-US"/>
    </w:rPr>
  </w:style>
  <w:style w:type="paragraph" w:styleId="NormalWeb">
    <w:name w:val="Normal (Web)"/>
    <w:basedOn w:val="Normal"/>
    <w:uiPriority w:val="99"/>
    <w:unhideWhenUsed/>
    <w:rsid w:val="008B134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37D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D54"/>
    <w:rPr>
      <w:sz w:val="20"/>
      <w:szCs w:val="20"/>
    </w:rPr>
  </w:style>
  <w:style w:type="character" w:styleId="FootnoteReference">
    <w:name w:val="footnote reference"/>
    <w:basedOn w:val="DefaultParagraphFont"/>
    <w:uiPriority w:val="99"/>
    <w:semiHidden/>
    <w:unhideWhenUsed/>
    <w:rsid w:val="00C37D54"/>
    <w:rPr>
      <w:vertAlign w:val="superscript"/>
    </w:rPr>
  </w:style>
  <w:style w:type="character" w:styleId="Hyperlink">
    <w:name w:val="Hyperlink"/>
    <w:basedOn w:val="DefaultParagraphFont"/>
    <w:uiPriority w:val="99"/>
    <w:unhideWhenUsed/>
    <w:rsid w:val="00BD6E0A"/>
    <w:rPr>
      <w:color w:val="0563C1" w:themeColor="hyperlink"/>
      <w:u w:val="single"/>
    </w:rPr>
  </w:style>
  <w:style w:type="character" w:styleId="UnresolvedMention">
    <w:name w:val="Unresolved Mention"/>
    <w:basedOn w:val="DefaultParagraphFont"/>
    <w:uiPriority w:val="99"/>
    <w:semiHidden/>
    <w:unhideWhenUsed/>
    <w:rsid w:val="00BD6E0A"/>
    <w:rPr>
      <w:color w:val="605E5C"/>
      <w:shd w:val="clear" w:color="auto" w:fill="E1DFDD"/>
    </w:rPr>
  </w:style>
  <w:style w:type="character" w:customStyle="1" w:styleId="Heading2Char">
    <w:name w:val="Heading 2 Char"/>
    <w:basedOn w:val="DefaultParagraphFont"/>
    <w:link w:val="Heading2"/>
    <w:uiPriority w:val="9"/>
    <w:rsid w:val="00BD6E0A"/>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5C3F88"/>
    <w:rPr>
      <w:rFonts w:asciiTheme="majorHAnsi" w:eastAsiaTheme="majorEastAsia" w:hAnsiTheme="majorHAnsi" w:cstheme="majorBidi"/>
      <w:color w:val="2F5496" w:themeColor="accent1" w:themeShade="BF"/>
      <w:sz w:val="32"/>
      <w:szCs w:val="32"/>
    </w:rPr>
  </w:style>
  <w:style w:type="character" w:customStyle="1" w:styleId="grame">
    <w:name w:val="grame"/>
    <w:basedOn w:val="DefaultParagraphFont"/>
    <w:rsid w:val="005C3F88"/>
  </w:style>
  <w:style w:type="paragraph" w:styleId="Header">
    <w:name w:val="header"/>
    <w:basedOn w:val="Normal"/>
    <w:link w:val="HeaderChar"/>
    <w:uiPriority w:val="99"/>
    <w:unhideWhenUsed/>
    <w:rsid w:val="001B6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0B"/>
  </w:style>
  <w:style w:type="paragraph" w:styleId="Footer">
    <w:name w:val="footer"/>
    <w:basedOn w:val="Normal"/>
    <w:link w:val="FooterChar"/>
    <w:uiPriority w:val="99"/>
    <w:unhideWhenUsed/>
    <w:rsid w:val="001B6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0B"/>
  </w:style>
  <w:style w:type="character" w:styleId="FollowedHyperlink">
    <w:name w:val="FollowedHyperlink"/>
    <w:basedOn w:val="DefaultParagraphFont"/>
    <w:uiPriority w:val="99"/>
    <w:semiHidden/>
    <w:unhideWhenUsed/>
    <w:rsid w:val="00A24737"/>
    <w:rPr>
      <w:color w:val="954F72" w:themeColor="followedHyperlink"/>
      <w:u w:val="single"/>
    </w:rPr>
  </w:style>
  <w:style w:type="character" w:styleId="Strong">
    <w:name w:val="Strong"/>
    <w:basedOn w:val="DefaultParagraphFont"/>
    <w:uiPriority w:val="22"/>
    <w:qFormat/>
    <w:rsid w:val="00A71530"/>
    <w:rPr>
      <w:b/>
      <w:bCs/>
    </w:rPr>
  </w:style>
  <w:style w:type="character" w:styleId="CommentReference">
    <w:name w:val="annotation reference"/>
    <w:basedOn w:val="DefaultParagraphFont"/>
    <w:uiPriority w:val="99"/>
    <w:semiHidden/>
    <w:unhideWhenUsed/>
    <w:rsid w:val="005F4A07"/>
    <w:rPr>
      <w:sz w:val="16"/>
      <w:szCs w:val="16"/>
    </w:rPr>
  </w:style>
  <w:style w:type="paragraph" w:styleId="CommentText">
    <w:name w:val="annotation text"/>
    <w:basedOn w:val="Normal"/>
    <w:link w:val="CommentTextChar"/>
    <w:uiPriority w:val="99"/>
    <w:semiHidden/>
    <w:unhideWhenUsed/>
    <w:rsid w:val="005F4A07"/>
    <w:pPr>
      <w:spacing w:line="240" w:lineRule="auto"/>
    </w:pPr>
    <w:rPr>
      <w:sz w:val="20"/>
      <w:szCs w:val="20"/>
    </w:rPr>
  </w:style>
  <w:style w:type="character" w:customStyle="1" w:styleId="CommentTextChar">
    <w:name w:val="Comment Text Char"/>
    <w:basedOn w:val="DefaultParagraphFont"/>
    <w:link w:val="CommentText"/>
    <w:uiPriority w:val="99"/>
    <w:semiHidden/>
    <w:rsid w:val="005F4A07"/>
    <w:rPr>
      <w:sz w:val="20"/>
      <w:szCs w:val="20"/>
    </w:rPr>
  </w:style>
  <w:style w:type="paragraph" w:styleId="CommentSubject">
    <w:name w:val="annotation subject"/>
    <w:basedOn w:val="CommentText"/>
    <w:next w:val="CommentText"/>
    <w:link w:val="CommentSubjectChar"/>
    <w:uiPriority w:val="99"/>
    <w:semiHidden/>
    <w:unhideWhenUsed/>
    <w:rsid w:val="005F4A07"/>
    <w:rPr>
      <w:b/>
      <w:bCs/>
    </w:rPr>
  </w:style>
  <w:style w:type="character" w:customStyle="1" w:styleId="CommentSubjectChar">
    <w:name w:val="Comment Subject Char"/>
    <w:basedOn w:val="CommentTextChar"/>
    <w:link w:val="CommentSubject"/>
    <w:uiPriority w:val="99"/>
    <w:semiHidden/>
    <w:rsid w:val="005F4A07"/>
    <w:rPr>
      <w:b/>
      <w:bCs/>
      <w:sz w:val="20"/>
      <w:szCs w:val="20"/>
    </w:rPr>
  </w:style>
  <w:style w:type="paragraph" w:styleId="BalloonText">
    <w:name w:val="Balloon Text"/>
    <w:basedOn w:val="Normal"/>
    <w:link w:val="BalloonTextChar"/>
    <w:uiPriority w:val="99"/>
    <w:semiHidden/>
    <w:unhideWhenUsed/>
    <w:rsid w:val="005F4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A07"/>
    <w:rPr>
      <w:rFonts w:ascii="Segoe UI" w:hAnsi="Segoe UI" w:cs="Segoe UI"/>
      <w:sz w:val="18"/>
      <w:szCs w:val="18"/>
    </w:rPr>
  </w:style>
  <w:style w:type="paragraph" w:styleId="Revision">
    <w:name w:val="Revision"/>
    <w:hidden/>
    <w:uiPriority w:val="99"/>
    <w:semiHidden/>
    <w:rsid w:val="00FB4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7403">
      <w:bodyDiv w:val="1"/>
      <w:marLeft w:val="0"/>
      <w:marRight w:val="0"/>
      <w:marTop w:val="0"/>
      <w:marBottom w:val="0"/>
      <w:divBdr>
        <w:top w:val="none" w:sz="0" w:space="0" w:color="auto"/>
        <w:left w:val="none" w:sz="0" w:space="0" w:color="auto"/>
        <w:bottom w:val="none" w:sz="0" w:space="0" w:color="auto"/>
        <w:right w:val="none" w:sz="0" w:space="0" w:color="auto"/>
      </w:divBdr>
    </w:div>
    <w:div w:id="222106132">
      <w:bodyDiv w:val="1"/>
      <w:marLeft w:val="0"/>
      <w:marRight w:val="0"/>
      <w:marTop w:val="0"/>
      <w:marBottom w:val="0"/>
      <w:divBdr>
        <w:top w:val="none" w:sz="0" w:space="0" w:color="auto"/>
        <w:left w:val="none" w:sz="0" w:space="0" w:color="auto"/>
        <w:bottom w:val="none" w:sz="0" w:space="0" w:color="auto"/>
        <w:right w:val="none" w:sz="0" w:space="0" w:color="auto"/>
      </w:divBdr>
    </w:div>
    <w:div w:id="434444338">
      <w:bodyDiv w:val="1"/>
      <w:marLeft w:val="0"/>
      <w:marRight w:val="0"/>
      <w:marTop w:val="0"/>
      <w:marBottom w:val="0"/>
      <w:divBdr>
        <w:top w:val="none" w:sz="0" w:space="0" w:color="auto"/>
        <w:left w:val="none" w:sz="0" w:space="0" w:color="auto"/>
        <w:bottom w:val="none" w:sz="0" w:space="0" w:color="auto"/>
        <w:right w:val="none" w:sz="0" w:space="0" w:color="auto"/>
      </w:divBdr>
    </w:div>
    <w:div w:id="515340472">
      <w:bodyDiv w:val="1"/>
      <w:marLeft w:val="0"/>
      <w:marRight w:val="0"/>
      <w:marTop w:val="0"/>
      <w:marBottom w:val="0"/>
      <w:divBdr>
        <w:top w:val="none" w:sz="0" w:space="0" w:color="auto"/>
        <w:left w:val="none" w:sz="0" w:space="0" w:color="auto"/>
        <w:bottom w:val="none" w:sz="0" w:space="0" w:color="auto"/>
        <w:right w:val="none" w:sz="0" w:space="0" w:color="auto"/>
      </w:divBdr>
    </w:div>
    <w:div w:id="753354857">
      <w:bodyDiv w:val="1"/>
      <w:marLeft w:val="0"/>
      <w:marRight w:val="0"/>
      <w:marTop w:val="0"/>
      <w:marBottom w:val="0"/>
      <w:divBdr>
        <w:top w:val="none" w:sz="0" w:space="0" w:color="auto"/>
        <w:left w:val="none" w:sz="0" w:space="0" w:color="auto"/>
        <w:bottom w:val="none" w:sz="0" w:space="0" w:color="auto"/>
        <w:right w:val="none" w:sz="0" w:space="0" w:color="auto"/>
      </w:divBdr>
    </w:div>
    <w:div w:id="760878921">
      <w:bodyDiv w:val="1"/>
      <w:marLeft w:val="0"/>
      <w:marRight w:val="0"/>
      <w:marTop w:val="0"/>
      <w:marBottom w:val="0"/>
      <w:divBdr>
        <w:top w:val="none" w:sz="0" w:space="0" w:color="auto"/>
        <w:left w:val="none" w:sz="0" w:space="0" w:color="auto"/>
        <w:bottom w:val="none" w:sz="0" w:space="0" w:color="auto"/>
        <w:right w:val="none" w:sz="0" w:space="0" w:color="auto"/>
      </w:divBdr>
    </w:div>
    <w:div w:id="1199663320">
      <w:bodyDiv w:val="1"/>
      <w:marLeft w:val="0"/>
      <w:marRight w:val="0"/>
      <w:marTop w:val="0"/>
      <w:marBottom w:val="0"/>
      <w:divBdr>
        <w:top w:val="none" w:sz="0" w:space="0" w:color="auto"/>
        <w:left w:val="none" w:sz="0" w:space="0" w:color="auto"/>
        <w:bottom w:val="none" w:sz="0" w:space="0" w:color="auto"/>
        <w:right w:val="none" w:sz="0" w:space="0" w:color="auto"/>
      </w:divBdr>
    </w:div>
    <w:div w:id="1350329296">
      <w:bodyDiv w:val="1"/>
      <w:marLeft w:val="0"/>
      <w:marRight w:val="0"/>
      <w:marTop w:val="0"/>
      <w:marBottom w:val="0"/>
      <w:divBdr>
        <w:top w:val="none" w:sz="0" w:space="0" w:color="auto"/>
        <w:left w:val="none" w:sz="0" w:space="0" w:color="auto"/>
        <w:bottom w:val="none" w:sz="0" w:space="0" w:color="auto"/>
        <w:right w:val="none" w:sz="0" w:space="0" w:color="auto"/>
      </w:divBdr>
    </w:div>
    <w:div w:id="1623028062">
      <w:bodyDiv w:val="1"/>
      <w:marLeft w:val="0"/>
      <w:marRight w:val="0"/>
      <w:marTop w:val="0"/>
      <w:marBottom w:val="0"/>
      <w:divBdr>
        <w:top w:val="none" w:sz="0" w:space="0" w:color="auto"/>
        <w:left w:val="none" w:sz="0" w:space="0" w:color="auto"/>
        <w:bottom w:val="none" w:sz="0" w:space="0" w:color="auto"/>
        <w:right w:val="none" w:sz="0" w:space="0" w:color="auto"/>
      </w:divBdr>
    </w:div>
    <w:div w:id="1785687923">
      <w:bodyDiv w:val="1"/>
      <w:marLeft w:val="0"/>
      <w:marRight w:val="0"/>
      <w:marTop w:val="0"/>
      <w:marBottom w:val="0"/>
      <w:divBdr>
        <w:top w:val="none" w:sz="0" w:space="0" w:color="auto"/>
        <w:left w:val="none" w:sz="0" w:space="0" w:color="auto"/>
        <w:bottom w:val="none" w:sz="0" w:space="0" w:color="auto"/>
        <w:right w:val="none" w:sz="0" w:space="0" w:color="auto"/>
      </w:divBdr>
    </w:div>
    <w:div w:id="1806118910">
      <w:bodyDiv w:val="1"/>
      <w:marLeft w:val="0"/>
      <w:marRight w:val="0"/>
      <w:marTop w:val="0"/>
      <w:marBottom w:val="0"/>
      <w:divBdr>
        <w:top w:val="none" w:sz="0" w:space="0" w:color="auto"/>
        <w:left w:val="none" w:sz="0" w:space="0" w:color="auto"/>
        <w:bottom w:val="none" w:sz="0" w:space="0" w:color="auto"/>
        <w:right w:val="none" w:sz="0" w:space="0" w:color="auto"/>
      </w:divBdr>
    </w:div>
    <w:div w:id="1867983204">
      <w:bodyDiv w:val="1"/>
      <w:marLeft w:val="0"/>
      <w:marRight w:val="0"/>
      <w:marTop w:val="0"/>
      <w:marBottom w:val="0"/>
      <w:divBdr>
        <w:top w:val="none" w:sz="0" w:space="0" w:color="auto"/>
        <w:left w:val="none" w:sz="0" w:space="0" w:color="auto"/>
        <w:bottom w:val="none" w:sz="0" w:space="0" w:color="auto"/>
        <w:right w:val="none" w:sz="0" w:space="0" w:color="auto"/>
      </w:divBdr>
    </w:div>
    <w:div w:id="20732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reme.justia.com/cases/federal/us/373/83/cas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reme.justia.com/cases/federal/us/514/419/" TargetMode="External"/><Relationship Id="rId5" Type="http://schemas.openxmlformats.org/officeDocument/2006/relationships/webSettings" Target="webSettings.xml"/><Relationship Id="rId10" Type="http://schemas.openxmlformats.org/officeDocument/2006/relationships/hyperlink" Target="https://supreme.justia.com/cases/federal/us/405/150/case.html" TargetMode="External"/><Relationship Id="rId4" Type="http://schemas.openxmlformats.org/officeDocument/2006/relationships/settings" Target="settings.xml"/><Relationship Id="rId9" Type="http://schemas.openxmlformats.org/officeDocument/2006/relationships/hyperlink" Target="https://supreme.justia.com/cases/federal/us/405/150/cas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692D1-B992-40D7-8F0E-5D64AE05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5414</Words>
  <Characters>30863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Carlson</dc:creator>
  <cp:keywords/>
  <dc:description/>
  <cp:lastModifiedBy>Keith Chalmers</cp:lastModifiedBy>
  <cp:revision>3</cp:revision>
  <dcterms:created xsi:type="dcterms:W3CDTF">2020-12-30T20:48:00Z</dcterms:created>
  <dcterms:modified xsi:type="dcterms:W3CDTF">2025-04-18T21:45:00Z</dcterms:modified>
</cp:coreProperties>
</file>